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62EB" w14:textId="1653D006" w:rsidR="00EB0FF9" w:rsidRDefault="00EB0FF9" w:rsidP="00606F15">
      <w:pPr>
        <w:rPr>
          <w:b/>
          <w:sz w:val="28"/>
          <w:szCs w:val="28"/>
        </w:rPr>
      </w:pPr>
      <w:bookmarkStart w:id="0" w:name="_GoBack"/>
      <w:bookmarkEnd w:id="0"/>
    </w:p>
    <w:p w14:paraId="535362EC" w14:textId="77777777" w:rsidR="00A32B7C" w:rsidRDefault="5622C2D0" w:rsidP="5622C2D0">
      <w:pPr>
        <w:rPr>
          <w:b/>
          <w:bCs/>
          <w:sz w:val="28"/>
          <w:szCs w:val="28"/>
        </w:rPr>
      </w:pPr>
      <w:r w:rsidRPr="5622C2D0">
        <w:rPr>
          <w:b/>
          <w:bCs/>
          <w:sz w:val="28"/>
          <w:szCs w:val="28"/>
        </w:rPr>
        <w:t>Who are we?</w:t>
      </w:r>
    </w:p>
    <w:p w14:paraId="535362ED" w14:textId="77777777" w:rsidR="00A32B7C" w:rsidRPr="00CA6445" w:rsidRDefault="5622C2D0" w:rsidP="5622C2D0">
      <w:pPr>
        <w:pStyle w:val="NormalWeb"/>
        <w:spacing w:line="276" w:lineRule="auto"/>
        <w:rPr>
          <w:rFonts w:ascii="Calibri" w:hAnsi="Calibri"/>
          <w:color w:val="000000" w:themeColor="text1"/>
          <w:sz w:val="22"/>
          <w:szCs w:val="22"/>
        </w:rPr>
      </w:pPr>
      <w:r w:rsidRPr="5622C2D0">
        <w:rPr>
          <w:rFonts w:ascii="Calibri" w:hAnsi="Calibri"/>
          <w:color w:val="000000" w:themeColor="text1"/>
          <w:sz w:val="22"/>
          <w:szCs w:val="22"/>
        </w:rPr>
        <w:t>Thanks for your interest in volunteering with us.</w:t>
      </w:r>
    </w:p>
    <w:p w14:paraId="535362EE" w14:textId="77777777" w:rsidR="00A32B7C" w:rsidRPr="00CA6445" w:rsidRDefault="5622C2D0" w:rsidP="5622C2D0">
      <w:pPr>
        <w:pStyle w:val="NormalWeb"/>
        <w:spacing w:line="276" w:lineRule="auto"/>
        <w:rPr>
          <w:rFonts w:ascii="Calibri" w:hAnsi="Calibri"/>
          <w:color w:val="000000" w:themeColor="text1"/>
          <w:sz w:val="22"/>
          <w:szCs w:val="22"/>
        </w:rPr>
      </w:pPr>
      <w:r w:rsidRPr="5622C2D0">
        <w:rPr>
          <w:rFonts w:ascii="Calibri" w:hAnsi="Calibri"/>
          <w:color w:val="000000" w:themeColor="text1"/>
          <w:sz w:val="22"/>
          <w:szCs w:val="22"/>
        </w:rPr>
        <w:t>ShelterBox is made up of people who believe in shelter as a human right – that shelter from the chaos of disaster and conflict is vital. No ifs. No buts. Right now, over 85 million people around the world have been made homeless by natural disasters and conflict. We're working to change this by providing emergency shelter.</w:t>
      </w:r>
    </w:p>
    <w:p w14:paraId="535362EF" w14:textId="77777777" w:rsidR="00A32B7C" w:rsidRPr="00CA6445" w:rsidRDefault="5622C2D0" w:rsidP="5622C2D0">
      <w:pPr>
        <w:pStyle w:val="NormalWeb"/>
        <w:spacing w:line="276" w:lineRule="auto"/>
        <w:rPr>
          <w:rFonts w:ascii="Calibri" w:hAnsi="Calibri"/>
          <w:color w:val="000000" w:themeColor="text1"/>
          <w:sz w:val="22"/>
          <w:szCs w:val="22"/>
        </w:rPr>
      </w:pPr>
      <w:r w:rsidRPr="5622C2D0">
        <w:rPr>
          <w:rFonts w:ascii="Calibri" w:hAnsi="Calibri"/>
          <w:color w:val="000000" w:themeColor="text1"/>
          <w:sz w:val="22"/>
          <w:szCs w:val="22"/>
        </w:rPr>
        <w:t xml:space="preserve">We don’t believe that one size fits all. We work hard to understand the impact of each emergency and the need this creates within individual communities. </w:t>
      </w:r>
    </w:p>
    <w:p w14:paraId="535362F0" w14:textId="3A0077FE" w:rsidR="00A32B7C" w:rsidRPr="00CA6445" w:rsidRDefault="5622C2D0" w:rsidP="5622C2D0">
      <w:pPr>
        <w:pStyle w:val="NormalWeb"/>
        <w:spacing w:line="276" w:lineRule="auto"/>
        <w:rPr>
          <w:rFonts w:ascii="Calibri" w:hAnsi="Calibri"/>
          <w:color w:val="000000" w:themeColor="text1"/>
          <w:sz w:val="22"/>
          <w:szCs w:val="22"/>
        </w:rPr>
      </w:pPr>
      <w:r w:rsidRPr="5622C2D0">
        <w:rPr>
          <w:rFonts w:ascii="Calibri" w:hAnsi="Calibri"/>
          <w:color w:val="000000" w:themeColor="text1"/>
          <w:sz w:val="22"/>
          <w:szCs w:val="22"/>
        </w:rPr>
        <w:t xml:space="preserve">We deliver aid to the four corners of the earth, reaching people in need by standing on strong shoulders. And we are fortunate to have the help of an amazing network of global affiliates, partners like Rotary International, supporters worldwide, and an army of dedicated volunteers. Our highly trained ShelterBox response teams then go the extra mile to find the people left most vulnerable after a disaster – to make sure that no one gets forgotten or left behind. Founded and based in the wild, innovative and adventurous county of Cornwall, in only </w:t>
      </w:r>
      <w:r w:rsidR="00E80221">
        <w:rPr>
          <w:rFonts w:ascii="Calibri" w:hAnsi="Calibri"/>
          <w:color w:val="000000" w:themeColor="text1"/>
          <w:sz w:val="22"/>
          <w:szCs w:val="22"/>
        </w:rPr>
        <w:t>nine</w:t>
      </w:r>
      <w:r w:rsidRPr="5622C2D0">
        <w:rPr>
          <w:rFonts w:ascii="Calibri" w:hAnsi="Calibri"/>
          <w:color w:val="000000" w:themeColor="text1"/>
          <w:sz w:val="22"/>
          <w:szCs w:val="22"/>
        </w:rPr>
        <w:t>teen years ShelterBox has grown into a major force in international humanitarian aid.    </w:t>
      </w:r>
    </w:p>
    <w:p w14:paraId="535362F1" w14:textId="77777777" w:rsidR="00A32B7C" w:rsidRPr="00CA6445" w:rsidRDefault="5622C2D0" w:rsidP="5622C2D0">
      <w:pPr>
        <w:rPr>
          <w:rFonts w:ascii="Calibri" w:eastAsia="Times New Roman" w:hAnsi="Calibri" w:cs="Times New Roman"/>
          <w:color w:val="000000" w:themeColor="text1"/>
        </w:rPr>
      </w:pPr>
      <w:r w:rsidRPr="5622C2D0">
        <w:rPr>
          <w:rFonts w:ascii="Calibri" w:eastAsia="Times New Roman" w:hAnsi="Calibri" w:cs="Times New Roman"/>
          <w:color w:val="000000" w:themeColor="text1"/>
        </w:rPr>
        <w:t>Do you have the skills, personality and compassion to help us carry out our work? This is an exciting time at ShelterBox as we grow our reach and the impact of our work.</w:t>
      </w:r>
    </w:p>
    <w:p w14:paraId="535362F2" w14:textId="77777777" w:rsidR="00A32B7C" w:rsidRPr="00CA6445" w:rsidRDefault="5622C2D0" w:rsidP="5622C2D0">
      <w:pPr>
        <w:rPr>
          <w:lang w:val="en" w:eastAsia="en-GB"/>
        </w:rPr>
      </w:pPr>
      <w:r w:rsidRPr="5622C2D0">
        <w:rPr>
          <w:lang w:val="en" w:eastAsia="en-GB"/>
        </w:rPr>
        <w:t>We are impatient to see a world where no family is left without shelter. Are you?</w:t>
      </w:r>
    </w:p>
    <w:p w14:paraId="535362F3" w14:textId="77777777" w:rsidR="00CA6445" w:rsidRPr="00CA6445" w:rsidRDefault="00CA6445" w:rsidP="002C61A9">
      <w:pPr>
        <w:rPr>
          <w:rFonts w:ascii="Calibri" w:eastAsia="Times New Roman" w:hAnsi="Calibri" w:cs="Times New Roman"/>
          <w:color w:val="000000"/>
        </w:rPr>
      </w:pPr>
    </w:p>
    <w:p w14:paraId="535362F4" w14:textId="77777777" w:rsidR="005D6CD7" w:rsidRPr="00FC35C2" w:rsidRDefault="5622C2D0" w:rsidP="5622C2D0">
      <w:pPr>
        <w:rPr>
          <w:rFonts w:ascii="Calibri" w:eastAsia="Times New Roman" w:hAnsi="Calibri" w:cs="Times New Roman"/>
          <w:b/>
          <w:bCs/>
          <w:color w:val="00AD83"/>
        </w:rPr>
      </w:pPr>
      <w:r w:rsidRPr="5622C2D0">
        <w:rPr>
          <w:rFonts w:ascii="Calibri" w:eastAsia="Times New Roman" w:hAnsi="Calibri" w:cs="Times New Roman"/>
          <w:b/>
          <w:bCs/>
          <w:color w:val="00AD83"/>
        </w:rPr>
        <w:t>For this role we look to recruit volunteers who foresee that they can commit long-term. Due to the needs of the charity and the cost to train our response teams, we hope that our volunteers are available to help ShelterBox for a period of five years by deploying twice each year for 3 weeks at a time.</w:t>
      </w:r>
    </w:p>
    <w:p w14:paraId="535362F5" w14:textId="77777777" w:rsidR="007E15C8" w:rsidRPr="00FC35C2" w:rsidRDefault="5622C2D0" w:rsidP="5622C2D0">
      <w:pPr>
        <w:rPr>
          <w:rFonts w:ascii="Calibri" w:eastAsia="Times New Roman" w:hAnsi="Calibri" w:cs="Times New Roman"/>
          <w:b/>
          <w:bCs/>
          <w:color w:val="00AD83"/>
        </w:rPr>
      </w:pPr>
      <w:r w:rsidRPr="5622C2D0">
        <w:rPr>
          <w:rFonts w:ascii="Calibri" w:eastAsia="Times New Roman" w:hAnsi="Calibri" w:cs="Times New Roman"/>
          <w:b/>
          <w:bCs/>
          <w:color w:val="00AD83"/>
        </w:rPr>
        <w:t>This is not a short-term introduction to humanitarian work.</w:t>
      </w:r>
    </w:p>
    <w:p w14:paraId="535362F6" w14:textId="77777777" w:rsidR="00A45F17" w:rsidRPr="00FC35C2" w:rsidRDefault="5622C2D0" w:rsidP="5622C2D0">
      <w:pPr>
        <w:rPr>
          <w:rFonts w:ascii="Calibri" w:eastAsia="Times New Roman" w:hAnsi="Calibri" w:cs="Times New Roman"/>
          <w:b/>
          <w:bCs/>
          <w:color w:val="00AD83"/>
        </w:rPr>
      </w:pPr>
      <w:r w:rsidRPr="5622C2D0">
        <w:rPr>
          <w:rFonts w:ascii="Calibri" w:eastAsia="Times New Roman" w:hAnsi="Calibri" w:cs="Times New Roman"/>
          <w:b/>
          <w:bCs/>
          <w:color w:val="00AD83"/>
        </w:rPr>
        <w:t>Before applying, please read carefully all of the information below in order to make an informed decision.</w:t>
      </w:r>
    </w:p>
    <w:p w14:paraId="61597870" w14:textId="50347FAD" w:rsidR="00A32B7C" w:rsidRDefault="5622C2D0" w:rsidP="5622C2D0">
      <w:pPr>
        <w:rPr>
          <w:lang w:val="en" w:eastAsia="en-GB"/>
        </w:rPr>
      </w:pPr>
      <w:r w:rsidRPr="5622C2D0">
        <w:rPr>
          <w:rFonts w:ascii="Calibri" w:eastAsia="Times New Roman" w:hAnsi="Calibri" w:cs="Times New Roman"/>
          <w:color w:val="000000" w:themeColor="text1"/>
        </w:rPr>
        <w:t>If you think you meet all the requirements and would like to volunteer with us</w:t>
      </w:r>
      <w:r w:rsidR="0063719C">
        <w:rPr>
          <w:rFonts w:ascii="Calibri" w:eastAsia="Times New Roman" w:hAnsi="Calibri" w:cs="Times New Roman"/>
          <w:color w:val="000000" w:themeColor="text1"/>
        </w:rPr>
        <w:t>,</w:t>
      </w:r>
      <w:r w:rsidRPr="5622C2D0">
        <w:rPr>
          <w:rFonts w:ascii="Calibri" w:eastAsia="Times New Roman" w:hAnsi="Calibri" w:cs="Times New Roman"/>
          <w:color w:val="000000" w:themeColor="text1"/>
        </w:rPr>
        <w:t xml:space="preserve"> </w:t>
      </w:r>
      <w:r w:rsidRPr="5622C2D0">
        <w:rPr>
          <w:lang w:val="en" w:eastAsia="en-GB"/>
        </w:rPr>
        <w:t>follow the link in this pack to the first stage of recruitment.</w:t>
      </w:r>
    </w:p>
    <w:p w14:paraId="29B65B84" w14:textId="77777777" w:rsidR="00B12C03" w:rsidRDefault="00B12C03" w:rsidP="5622C2D0">
      <w:pPr>
        <w:rPr>
          <w:lang w:val="en" w:eastAsia="en-GB"/>
        </w:rPr>
      </w:pPr>
    </w:p>
    <w:p w14:paraId="14426DAE" w14:textId="77777777" w:rsidR="00B12C03" w:rsidRDefault="00B12C03" w:rsidP="5622C2D0">
      <w:pPr>
        <w:rPr>
          <w:lang w:val="en" w:eastAsia="en-GB"/>
        </w:rPr>
      </w:pPr>
    </w:p>
    <w:p w14:paraId="535362F8" w14:textId="77777777" w:rsidR="00A32B7C" w:rsidRDefault="00A32B7C" w:rsidP="00A32B7C">
      <w:pPr>
        <w:spacing w:after="0"/>
        <w:rPr>
          <w:b/>
          <w:sz w:val="28"/>
          <w:szCs w:val="28"/>
        </w:rPr>
      </w:pPr>
    </w:p>
    <w:p w14:paraId="535362F9" w14:textId="77777777" w:rsidR="00E52445" w:rsidRDefault="00E52445" w:rsidP="00EB0FF9">
      <w:pPr>
        <w:shd w:val="clear" w:color="auto" w:fill="00AD83"/>
        <w:spacing w:after="0"/>
        <w:rPr>
          <w:b/>
          <w:color w:val="FFFFFF" w:themeColor="background1"/>
          <w:sz w:val="28"/>
          <w:szCs w:val="28"/>
        </w:rPr>
        <w:sectPr w:rsidR="00E52445" w:rsidSect="003726B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993" w:right="1127" w:bottom="993" w:left="1276" w:header="0" w:footer="708" w:gutter="0"/>
          <w:cols w:space="708"/>
          <w:titlePg/>
          <w:docGrid w:linePitch="299"/>
        </w:sectPr>
      </w:pPr>
    </w:p>
    <w:p w14:paraId="535362FA" w14:textId="77777777" w:rsidR="00E52445" w:rsidRPr="00E52445" w:rsidRDefault="00E52445" w:rsidP="00E52445">
      <w:pPr>
        <w:spacing w:after="0"/>
      </w:pPr>
    </w:p>
    <w:p w14:paraId="535362FB" w14:textId="1D6AC867" w:rsidR="00606F15" w:rsidRPr="005A64B1" w:rsidRDefault="005D6CD7" w:rsidP="5622C2D0">
      <w:pPr>
        <w:shd w:val="clear" w:color="auto" w:fill="00AD83"/>
        <w:spacing w:after="0"/>
        <w:rPr>
          <w:color w:val="FFFFFF" w:themeColor="background1"/>
          <w:sz w:val="20"/>
          <w:szCs w:val="20"/>
        </w:rPr>
      </w:pPr>
      <w:r w:rsidRPr="005A64B1">
        <w:rPr>
          <w:color w:val="FFFFFF" w:themeColor="background1"/>
          <w:sz w:val="28"/>
          <w:szCs w:val="28"/>
        </w:rPr>
        <w:t xml:space="preserve">ShelterBox response team </w:t>
      </w:r>
      <w:r w:rsidR="00342AFD">
        <w:rPr>
          <w:color w:val="FFFFFF" w:themeColor="background1"/>
          <w:sz w:val="28"/>
          <w:szCs w:val="28"/>
        </w:rPr>
        <w:t>volunteer</w:t>
      </w:r>
      <w:r w:rsidR="00AC090E" w:rsidRPr="005A64B1">
        <w:rPr>
          <w:color w:val="FFFFFF" w:themeColor="background1"/>
          <w:sz w:val="28"/>
          <w:szCs w:val="28"/>
        </w:rPr>
        <w:tab/>
      </w:r>
      <w:r w:rsidR="00AC090E" w:rsidRPr="005A64B1">
        <w:rPr>
          <w:color w:val="FFFFFF" w:themeColor="background1"/>
          <w:sz w:val="28"/>
          <w:szCs w:val="28"/>
        </w:rPr>
        <w:tab/>
      </w:r>
      <w:r w:rsidR="00AC090E" w:rsidRPr="005A64B1">
        <w:rPr>
          <w:color w:val="FFFFFF" w:themeColor="background1"/>
          <w:sz w:val="28"/>
          <w:szCs w:val="28"/>
        </w:rPr>
        <w:tab/>
      </w:r>
      <w:r w:rsidR="00AC090E" w:rsidRPr="005A64B1">
        <w:rPr>
          <w:color w:val="FFFFFF" w:themeColor="background1"/>
          <w:sz w:val="28"/>
          <w:szCs w:val="28"/>
        </w:rPr>
        <w:tab/>
      </w:r>
      <w:r w:rsidR="00AC090E" w:rsidRPr="005A64B1">
        <w:rPr>
          <w:color w:val="FFFFFF" w:themeColor="background1"/>
          <w:sz w:val="28"/>
          <w:szCs w:val="28"/>
        </w:rPr>
        <w:tab/>
      </w:r>
      <w:r w:rsidR="00612B38" w:rsidRPr="005A64B1">
        <w:rPr>
          <w:color w:val="FFFFFF" w:themeColor="background1"/>
          <w:sz w:val="28"/>
          <w:szCs w:val="28"/>
        </w:rPr>
        <w:t xml:space="preserve">             </w:t>
      </w:r>
      <w:r w:rsidR="00E81955">
        <w:rPr>
          <w:color w:val="FFFFFF" w:themeColor="background1"/>
          <w:sz w:val="24"/>
          <w:szCs w:val="24"/>
        </w:rPr>
        <w:t>July 2019</w:t>
      </w:r>
    </w:p>
    <w:p w14:paraId="535362FC" w14:textId="77777777" w:rsidR="00612B38" w:rsidRDefault="00612B38" w:rsidP="00612B38">
      <w:pPr>
        <w:spacing w:after="0"/>
        <w:rPr>
          <w:sz w:val="20"/>
          <w:szCs w:val="20"/>
        </w:rPr>
      </w:pPr>
    </w:p>
    <w:p w14:paraId="535362FD" w14:textId="77777777" w:rsidR="00B70C36" w:rsidRPr="004B7CC9" w:rsidRDefault="5622C2D0" w:rsidP="5622C2D0">
      <w:pPr>
        <w:spacing w:after="120"/>
        <w:rPr>
          <w:rFonts w:ascii="Calibri" w:hAnsi="Calibri"/>
          <w:b/>
          <w:bCs/>
          <w:sz w:val="24"/>
          <w:szCs w:val="24"/>
        </w:rPr>
      </w:pPr>
      <w:r w:rsidRPr="5622C2D0">
        <w:rPr>
          <w:rFonts w:ascii="Calibri" w:hAnsi="Calibri"/>
          <w:b/>
          <w:bCs/>
          <w:sz w:val="24"/>
          <w:szCs w:val="24"/>
        </w:rPr>
        <w:t xml:space="preserve">ShelterBox response teams </w:t>
      </w:r>
    </w:p>
    <w:p w14:paraId="535362FE" w14:textId="77777777" w:rsidR="00B70C36" w:rsidRDefault="5622C2D0" w:rsidP="00E52445">
      <w:pPr>
        <w:spacing w:after="120"/>
      </w:pPr>
      <w:r>
        <w:t>Following a natural or manmade disaster, ShelterBox response teams undertake a crucial element of ShelterBox’s work – ensuring that emergency shelter and other humanitarian aid is delivered to families who need it most.</w:t>
      </w:r>
    </w:p>
    <w:p w14:paraId="535362FF" w14:textId="77777777" w:rsidR="00E52445" w:rsidRPr="00E52445" w:rsidRDefault="00E52445" w:rsidP="00E52445">
      <w:pPr>
        <w:spacing w:after="0"/>
      </w:pPr>
    </w:p>
    <w:p w14:paraId="53536300" w14:textId="77777777" w:rsidR="008466B4" w:rsidRPr="004B7CC9" w:rsidRDefault="5622C2D0" w:rsidP="5622C2D0">
      <w:pPr>
        <w:spacing w:after="120"/>
        <w:rPr>
          <w:rFonts w:ascii="Calibri" w:hAnsi="Calibri"/>
          <w:b/>
          <w:bCs/>
          <w:sz w:val="24"/>
          <w:szCs w:val="24"/>
        </w:rPr>
      </w:pPr>
      <w:r w:rsidRPr="5622C2D0">
        <w:rPr>
          <w:rFonts w:ascii="Calibri" w:hAnsi="Calibri"/>
          <w:b/>
          <w:bCs/>
          <w:sz w:val="24"/>
          <w:szCs w:val="24"/>
        </w:rPr>
        <w:t>Overview</w:t>
      </w:r>
    </w:p>
    <w:p w14:paraId="53536301" w14:textId="77777777" w:rsidR="00CA6445" w:rsidRDefault="5622C2D0" w:rsidP="00CA6445">
      <w:pPr>
        <w:spacing w:after="120"/>
      </w:pPr>
      <w:r>
        <w:t>This is a mentally and physically demanding role, where team members are relied on to be excellent team workers, capable of making good decisions under pressure, able to develop and maintain good relationships with partners and community members, and able to work in locations with damaged/missing infrastructure, few facilities and communities experiencing severe trauma.</w:t>
      </w:r>
    </w:p>
    <w:p w14:paraId="53536302" w14:textId="77777777" w:rsidR="00B70C36" w:rsidRPr="00AD7257" w:rsidRDefault="5622C2D0" w:rsidP="00B70C36">
      <w:pPr>
        <w:spacing w:after="120"/>
      </w:pPr>
      <w:r>
        <w:t>We deploy to disasters under challenging conditions; you will experience mental, physical and environmental pressures as a result and should be prepared for this. Becoming a response team member is a huge responsibility, but it can also be incredibly rewarding.</w:t>
      </w:r>
    </w:p>
    <w:p w14:paraId="53536303" w14:textId="77777777" w:rsidR="00AD7257" w:rsidRDefault="00AD7257" w:rsidP="00AD7257">
      <w:pPr>
        <w:pStyle w:val="Default"/>
      </w:pPr>
    </w:p>
    <w:p w14:paraId="53536304" w14:textId="77777777" w:rsidR="00AD7257" w:rsidRPr="004B7CC9" w:rsidRDefault="5622C2D0" w:rsidP="5622C2D0">
      <w:pPr>
        <w:spacing w:after="120"/>
        <w:rPr>
          <w:rFonts w:ascii="Calibri" w:hAnsi="Calibri"/>
          <w:b/>
          <w:bCs/>
          <w:sz w:val="24"/>
          <w:szCs w:val="24"/>
        </w:rPr>
      </w:pPr>
      <w:r w:rsidRPr="5622C2D0">
        <w:rPr>
          <w:rFonts w:ascii="Calibri" w:hAnsi="Calibri"/>
          <w:b/>
          <w:bCs/>
          <w:sz w:val="24"/>
          <w:szCs w:val="24"/>
        </w:rPr>
        <w:t xml:space="preserve">Time and commitment expected </w:t>
      </w:r>
    </w:p>
    <w:p w14:paraId="53536305" w14:textId="1AAB379C" w:rsidR="00AD7257" w:rsidRPr="00CA6445" w:rsidRDefault="5622C2D0" w:rsidP="5622C2D0">
      <w:pPr>
        <w:rPr>
          <w:rFonts w:ascii="Calibri" w:eastAsia="Times New Roman" w:hAnsi="Calibri" w:cs="Times New Roman"/>
          <w:b/>
          <w:bCs/>
          <w:color w:val="000000" w:themeColor="text1"/>
        </w:rPr>
      </w:pPr>
      <w:r w:rsidRPr="5622C2D0">
        <w:rPr>
          <w:rFonts w:ascii="Calibri" w:eastAsia="Times New Roman" w:hAnsi="Calibri" w:cs="Times New Roman"/>
          <w:b/>
          <w:bCs/>
          <w:color w:val="000000" w:themeColor="text1"/>
        </w:rPr>
        <w:t xml:space="preserve">For this role we look to recruit volunteers who foresee that they can commit long-term. Due to the needs of the charity and the cost to train our response teams, we hope that our volunteers are available to help ShelterBox for a </w:t>
      </w:r>
      <w:r w:rsidR="000E7FBE">
        <w:rPr>
          <w:rFonts w:ascii="Calibri" w:eastAsia="Times New Roman" w:hAnsi="Calibri" w:cs="Times New Roman"/>
          <w:b/>
          <w:bCs/>
          <w:color w:val="000000" w:themeColor="text1"/>
        </w:rPr>
        <w:t xml:space="preserve">minimum </w:t>
      </w:r>
      <w:r w:rsidRPr="5622C2D0">
        <w:rPr>
          <w:rFonts w:ascii="Calibri" w:eastAsia="Times New Roman" w:hAnsi="Calibri" w:cs="Times New Roman"/>
          <w:b/>
          <w:bCs/>
          <w:color w:val="000000" w:themeColor="text1"/>
        </w:rPr>
        <w:t>period of five years.</w:t>
      </w:r>
    </w:p>
    <w:p w14:paraId="53536306" w14:textId="177A777E" w:rsidR="004B7CC9" w:rsidRDefault="00AD7257" w:rsidP="5622C2D0">
      <w:pPr>
        <w:pStyle w:val="Default"/>
        <w:spacing w:line="276" w:lineRule="auto"/>
        <w:ind w:left="1843" w:hanging="1843"/>
        <w:rPr>
          <w:b/>
          <w:bCs/>
          <w:sz w:val="22"/>
          <w:szCs w:val="22"/>
        </w:rPr>
      </w:pPr>
      <w:r w:rsidRPr="00AD7257">
        <w:rPr>
          <w:sz w:val="22"/>
          <w:szCs w:val="22"/>
          <w:u w:val="single"/>
        </w:rPr>
        <w:t>During selection</w:t>
      </w:r>
      <w:r>
        <w:rPr>
          <w:sz w:val="22"/>
          <w:szCs w:val="22"/>
        </w:rPr>
        <w:t xml:space="preserve">: </w:t>
      </w:r>
      <w:r>
        <w:rPr>
          <w:sz w:val="22"/>
          <w:szCs w:val="22"/>
        </w:rPr>
        <w:tab/>
        <w:t xml:space="preserve">The selection process </w:t>
      </w:r>
      <w:r w:rsidR="004B7CC9">
        <w:rPr>
          <w:sz w:val="22"/>
          <w:szCs w:val="22"/>
        </w:rPr>
        <w:t>comprises 6 stages;</w:t>
      </w:r>
      <w:r>
        <w:rPr>
          <w:sz w:val="22"/>
          <w:szCs w:val="22"/>
        </w:rPr>
        <w:t xml:space="preserve"> an online test, an application form, an online interview, a four-day residential selection </w:t>
      </w:r>
      <w:r w:rsidR="000B5B20">
        <w:rPr>
          <w:sz w:val="22"/>
          <w:szCs w:val="22"/>
        </w:rPr>
        <w:t>process</w:t>
      </w:r>
      <w:r>
        <w:rPr>
          <w:sz w:val="22"/>
          <w:szCs w:val="22"/>
        </w:rPr>
        <w:t xml:space="preserve">, </w:t>
      </w:r>
      <w:r w:rsidR="004B7CC9">
        <w:rPr>
          <w:sz w:val="22"/>
          <w:szCs w:val="22"/>
        </w:rPr>
        <w:t xml:space="preserve">some independent pre-learning, and </w:t>
      </w:r>
      <w:r>
        <w:rPr>
          <w:sz w:val="22"/>
          <w:szCs w:val="22"/>
        </w:rPr>
        <w:t xml:space="preserve">a </w:t>
      </w:r>
      <w:r w:rsidR="000B5B20">
        <w:rPr>
          <w:sz w:val="22"/>
          <w:szCs w:val="22"/>
        </w:rPr>
        <w:t>ten</w:t>
      </w:r>
      <w:r>
        <w:rPr>
          <w:sz w:val="22"/>
          <w:szCs w:val="22"/>
        </w:rPr>
        <w:t xml:space="preserve">-day </w:t>
      </w:r>
      <w:r w:rsidR="004B7CC9">
        <w:rPr>
          <w:sz w:val="22"/>
          <w:szCs w:val="22"/>
        </w:rPr>
        <w:t xml:space="preserve">residential </w:t>
      </w:r>
      <w:r>
        <w:rPr>
          <w:sz w:val="22"/>
          <w:szCs w:val="22"/>
        </w:rPr>
        <w:t>pre-deployment training</w:t>
      </w:r>
      <w:r w:rsidR="000B5B20">
        <w:rPr>
          <w:sz w:val="22"/>
          <w:szCs w:val="22"/>
        </w:rPr>
        <w:t xml:space="preserve"> course</w:t>
      </w:r>
      <w:r>
        <w:rPr>
          <w:sz w:val="22"/>
          <w:szCs w:val="22"/>
        </w:rPr>
        <w:t>. The full recruitment</w:t>
      </w:r>
      <w:r w:rsidR="004B7CC9">
        <w:rPr>
          <w:sz w:val="22"/>
          <w:szCs w:val="22"/>
        </w:rPr>
        <w:t xml:space="preserve"> timetable can be found below. </w:t>
      </w:r>
      <w:r w:rsidR="004B7CC9" w:rsidRPr="5622C2D0">
        <w:rPr>
          <w:b/>
          <w:bCs/>
          <w:sz w:val="22"/>
          <w:szCs w:val="22"/>
        </w:rPr>
        <w:t>You must be available to complete all stages of the recruitment process when you apply.  If you cannot make a stage you</w:t>
      </w:r>
      <w:r w:rsidR="003029C0" w:rsidRPr="5622C2D0">
        <w:rPr>
          <w:b/>
          <w:bCs/>
          <w:sz w:val="22"/>
          <w:szCs w:val="22"/>
        </w:rPr>
        <w:t xml:space="preserve">r application will not </w:t>
      </w:r>
      <w:r w:rsidR="004B7CC9" w:rsidRPr="5622C2D0">
        <w:rPr>
          <w:b/>
          <w:bCs/>
          <w:sz w:val="22"/>
          <w:szCs w:val="22"/>
        </w:rPr>
        <w:t>be able to proceed and will not be rolled-over to another year.</w:t>
      </w:r>
    </w:p>
    <w:p w14:paraId="53536307" w14:textId="77777777" w:rsidR="004B7CC9" w:rsidRDefault="004B7CC9" w:rsidP="002C61A9">
      <w:pPr>
        <w:pStyle w:val="Default"/>
        <w:spacing w:line="276" w:lineRule="auto"/>
        <w:ind w:left="1843" w:hanging="1843"/>
        <w:rPr>
          <w:sz w:val="22"/>
          <w:szCs w:val="22"/>
          <w:u w:val="single"/>
        </w:rPr>
      </w:pPr>
    </w:p>
    <w:p w14:paraId="53536308" w14:textId="77777777" w:rsidR="004B7CC9" w:rsidRDefault="004B7CC9" w:rsidP="5622C2D0">
      <w:pPr>
        <w:pStyle w:val="Default"/>
        <w:spacing w:line="276" w:lineRule="auto"/>
        <w:ind w:left="1843" w:hanging="1843"/>
        <w:rPr>
          <w:sz w:val="22"/>
          <w:szCs w:val="22"/>
          <w:u w:val="single"/>
        </w:rPr>
      </w:pPr>
      <w:r w:rsidRPr="004B7CC9">
        <w:rPr>
          <w:sz w:val="22"/>
          <w:szCs w:val="22"/>
          <w:u w:val="single"/>
        </w:rPr>
        <w:t>Once selected</w:t>
      </w:r>
      <w:r w:rsidRPr="004B7CC9">
        <w:rPr>
          <w:sz w:val="22"/>
          <w:szCs w:val="22"/>
        </w:rPr>
        <w:t xml:space="preserve">: </w:t>
      </w:r>
      <w:r>
        <w:rPr>
          <w:sz w:val="22"/>
          <w:szCs w:val="22"/>
        </w:rPr>
        <w:tab/>
        <w:t xml:space="preserve">Two </w:t>
      </w:r>
      <w:r w:rsidR="002C61A9">
        <w:rPr>
          <w:sz w:val="22"/>
          <w:szCs w:val="22"/>
        </w:rPr>
        <w:t>three</w:t>
      </w:r>
      <w:r>
        <w:rPr>
          <w:sz w:val="22"/>
          <w:szCs w:val="22"/>
        </w:rPr>
        <w:t>-week d</w:t>
      </w:r>
      <w:r w:rsidRPr="004B7CC9">
        <w:rPr>
          <w:sz w:val="22"/>
          <w:szCs w:val="22"/>
        </w:rPr>
        <w:t>eployment</w:t>
      </w:r>
      <w:r>
        <w:rPr>
          <w:sz w:val="22"/>
          <w:szCs w:val="22"/>
        </w:rPr>
        <w:t>s</w:t>
      </w:r>
      <w:r w:rsidRPr="004B7CC9">
        <w:rPr>
          <w:sz w:val="22"/>
          <w:szCs w:val="22"/>
        </w:rPr>
        <w:t xml:space="preserve"> (at short notice) every year. Broad availability throughout the year in which to make </w:t>
      </w:r>
      <w:r w:rsidR="002C61A9">
        <w:rPr>
          <w:sz w:val="22"/>
          <w:szCs w:val="22"/>
        </w:rPr>
        <w:t>a</w:t>
      </w:r>
      <w:r w:rsidRPr="004B7CC9">
        <w:rPr>
          <w:sz w:val="22"/>
          <w:szCs w:val="22"/>
        </w:rPr>
        <w:t xml:space="preserve"> deployment</w:t>
      </w:r>
      <w:r w:rsidR="007F70C2">
        <w:rPr>
          <w:sz w:val="22"/>
          <w:szCs w:val="22"/>
        </w:rPr>
        <w:t xml:space="preserve"> (</w:t>
      </w:r>
      <w:r w:rsidRPr="004B7CC9">
        <w:rPr>
          <w:sz w:val="22"/>
          <w:szCs w:val="22"/>
        </w:rPr>
        <w:t xml:space="preserve">for example, the ability to deploy for any </w:t>
      </w:r>
      <w:r w:rsidR="002C61A9">
        <w:rPr>
          <w:sz w:val="22"/>
          <w:szCs w:val="22"/>
        </w:rPr>
        <w:t>three</w:t>
      </w:r>
      <w:r w:rsidRPr="004B7CC9">
        <w:rPr>
          <w:sz w:val="22"/>
          <w:szCs w:val="22"/>
        </w:rPr>
        <w:t xml:space="preserve"> weeks in a six to eight week period</w:t>
      </w:r>
      <w:r w:rsidR="007F70C2">
        <w:rPr>
          <w:sz w:val="22"/>
          <w:szCs w:val="22"/>
        </w:rPr>
        <w:t>)</w:t>
      </w:r>
      <w:r w:rsidRPr="004B7CC9">
        <w:rPr>
          <w:sz w:val="22"/>
          <w:szCs w:val="22"/>
        </w:rPr>
        <w:t xml:space="preserve"> give</w:t>
      </w:r>
      <w:r w:rsidR="002C61A9">
        <w:rPr>
          <w:sz w:val="22"/>
          <w:szCs w:val="22"/>
        </w:rPr>
        <w:t>s</w:t>
      </w:r>
      <w:r w:rsidRPr="004B7CC9">
        <w:rPr>
          <w:sz w:val="22"/>
          <w:szCs w:val="22"/>
        </w:rPr>
        <w:t xml:space="preserve"> </w:t>
      </w:r>
      <w:r w:rsidR="002C61A9">
        <w:rPr>
          <w:sz w:val="22"/>
          <w:szCs w:val="22"/>
        </w:rPr>
        <w:t>good</w:t>
      </w:r>
      <w:r w:rsidRPr="004B7CC9">
        <w:rPr>
          <w:sz w:val="22"/>
          <w:szCs w:val="22"/>
        </w:rPr>
        <w:t xml:space="preserve"> flexibility.</w:t>
      </w:r>
    </w:p>
    <w:p w14:paraId="53536309" w14:textId="77777777" w:rsidR="002C61A9" w:rsidRPr="002C61A9" w:rsidRDefault="002C61A9" w:rsidP="002C61A9">
      <w:pPr>
        <w:pStyle w:val="Default"/>
        <w:spacing w:line="276" w:lineRule="auto"/>
        <w:ind w:left="1843"/>
        <w:rPr>
          <w:sz w:val="22"/>
          <w:szCs w:val="22"/>
        </w:rPr>
      </w:pPr>
    </w:p>
    <w:p w14:paraId="5353630A" w14:textId="77777777" w:rsidR="002C61A9" w:rsidRDefault="5622C2D0" w:rsidP="5622C2D0">
      <w:pPr>
        <w:pStyle w:val="Default"/>
        <w:spacing w:line="276" w:lineRule="auto"/>
        <w:ind w:left="1843"/>
        <w:rPr>
          <w:sz w:val="22"/>
          <w:szCs w:val="22"/>
        </w:rPr>
      </w:pPr>
      <w:r w:rsidRPr="5622C2D0">
        <w:rPr>
          <w:sz w:val="22"/>
          <w:szCs w:val="22"/>
        </w:rPr>
        <w:t>Compulsory monthly training consists of a 1-hour webinar and knowledge check which can be completed any time in the month that it is set. Occasionally short residential courses may be offered.</w:t>
      </w:r>
    </w:p>
    <w:p w14:paraId="5353630B" w14:textId="77777777" w:rsidR="002C61A9" w:rsidRDefault="002C61A9" w:rsidP="002C61A9">
      <w:pPr>
        <w:pStyle w:val="Default"/>
        <w:spacing w:line="276" w:lineRule="auto"/>
        <w:ind w:left="1843"/>
        <w:rPr>
          <w:sz w:val="22"/>
          <w:szCs w:val="22"/>
        </w:rPr>
      </w:pPr>
    </w:p>
    <w:p w14:paraId="5353630C" w14:textId="77777777" w:rsidR="002C61A9" w:rsidRDefault="5622C2D0" w:rsidP="5622C2D0">
      <w:pPr>
        <w:pStyle w:val="Default"/>
        <w:spacing w:line="276" w:lineRule="auto"/>
        <w:ind w:left="1843"/>
        <w:rPr>
          <w:sz w:val="22"/>
          <w:szCs w:val="22"/>
        </w:rPr>
      </w:pPr>
      <w:r w:rsidRPr="5622C2D0">
        <w:rPr>
          <w:sz w:val="22"/>
          <w:szCs w:val="22"/>
        </w:rPr>
        <w:t>Regular proactive involvement is expected in fundraising and awareness activities such as event support, giving talks, resource development, affiliate support, introducing potential new donors, managing donation boxes, etc.</w:t>
      </w:r>
    </w:p>
    <w:p w14:paraId="72D58627" w14:textId="77777777" w:rsidR="00C077ED" w:rsidRPr="002C61A9" w:rsidRDefault="00C077ED" w:rsidP="5622C2D0">
      <w:pPr>
        <w:pStyle w:val="Default"/>
        <w:spacing w:line="276" w:lineRule="auto"/>
        <w:ind w:left="1843"/>
        <w:rPr>
          <w:sz w:val="22"/>
          <w:szCs w:val="22"/>
        </w:rPr>
      </w:pPr>
    </w:p>
    <w:p w14:paraId="5353630D" w14:textId="77777777" w:rsidR="00C069D8" w:rsidRDefault="5622C2D0" w:rsidP="5622C2D0">
      <w:pPr>
        <w:spacing w:after="120"/>
        <w:rPr>
          <w:rFonts w:ascii="Calibri" w:hAnsi="Calibri"/>
          <w:b/>
          <w:bCs/>
          <w:sz w:val="24"/>
          <w:szCs w:val="24"/>
        </w:rPr>
      </w:pPr>
      <w:r w:rsidRPr="5622C2D0">
        <w:rPr>
          <w:rFonts w:ascii="Calibri" w:hAnsi="Calibri"/>
          <w:b/>
          <w:bCs/>
          <w:sz w:val="24"/>
          <w:szCs w:val="24"/>
        </w:rPr>
        <w:t>Activities undertaken on deployment</w:t>
      </w:r>
    </w:p>
    <w:p w14:paraId="5353630E" w14:textId="747951D5" w:rsidR="00F22FEF" w:rsidRPr="00F22FEF" w:rsidRDefault="5622C2D0" w:rsidP="5622C2D0">
      <w:pPr>
        <w:pStyle w:val="Default"/>
        <w:rPr>
          <w:sz w:val="22"/>
          <w:szCs w:val="22"/>
        </w:rPr>
      </w:pPr>
      <w:r w:rsidRPr="5622C2D0">
        <w:rPr>
          <w:sz w:val="22"/>
          <w:szCs w:val="22"/>
        </w:rPr>
        <w:t>Each deployment is unique, but response team members will likely undertake some or all of the f</w:t>
      </w:r>
      <w:r w:rsidR="00BC1A87">
        <w:rPr>
          <w:sz w:val="22"/>
          <w:szCs w:val="22"/>
        </w:rPr>
        <w:t xml:space="preserve">ollowing each time: </w:t>
      </w:r>
      <w:r w:rsidRPr="5622C2D0">
        <w:rPr>
          <w:sz w:val="22"/>
          <w:szCs w:val="22"/>
        </w:rPr>
        <w:t>(Training will be provided.)</w:t>
      </w:r>
    </w:p>
    <w:p w14:paraId="5353630F" w14:textId="77777777" w:rsidR="00F22FEF" w:rsidRPr="00F22FEF" w:rsidRDefault="00F22FEF" w:rsidP="00F22FEF">
      <w:pPr>
        <w:pStyle w:val="Default"/>
        <w:rPr>
          <w:sz w:val="22"/>
          <w:szCs w:val="22"/>
        </w:rPr>
      </w:pPr>
    </w:p>
    <w:p w14:paraId="53536310" w14:textId="77777777" w:rsidR="00F26365" w:rsidRPr="00F22FEF" w:rsidRDefault="5622C2D0" w:rsidP="5622C2D0">
      <w:pPr>
        <w:pStyle w:val="Default"/>
        <w:numPr>
          <w:ilvl w:val="0"/>
          <w:numId w:val="3"/>
        </w:numPr>
        <w:spacing w:after="49"/>
        <w:rPr>
          <w:sz w:val="22"/>
          <w:szCs w:val="22"/>
        </w:rPr>
      </w:pPr>
      <w:r w:rsidRPr="5622C2D0">
        <w:rPr>
          <w:sz w:val="22"/>
          <w:szCs w:val="22"/>
        </w:rPr>
        <w:lastRenderedPageBreak/>
        <w:t>Play an active role in delivering your agreed actions as part of a wider team and longer-term response.</w:t>
      </w:r>
    </w:p>
    <w:p w14:paraId="53536311" w14:textId="77777777" w:rsidR="00F26365" w:rsidRPr="00F22FEF" w:rsidRDefault="5622C2D0" w:rsidP="5622C2D0">
      <w:pPr>
        <w:pStyle w:val="Default"/>
        <w:numPr>
          <w:ilvl w:val="0"/>
          <w:numId w:val="3"/>
        </w:numPr>
        <w:spacing w:after="49"/>
        <w:rPr>
          <w:sz w:val="22"/>
          <w:szCs w:val="22"/>
        </w:rPr>
      </w:pPr>
      <w:r w:rsidRPr="5622C2D0">
        <w:rPr>
          <w:sz w:val="22"/>
          <w:szCs w:val="22"/>
        </w:rPr>
        <w:t>Understand, plan and act in accordance with the specific social, political, economic, security and humanitarian sector context.</w:t>
      </w:r>
    </w:p>
    <w:p w14:paraId="53536312" w14:textId="77777777" w:rsidR="00C069D8" w:rsidRPr="00F22FEF" w:rsidRDefault="5622C2D0" w:rsidP="5622C2D0">
      <w:pPr>
        <w:pStyle w:val="Default"/>
        <w:numPr>
          <w:ilvl w:val="0"/>
          <w:numId w:val="3"/>
        </w:numPr>
        <w:spacing w:after="49"/>
        <w:rPr>
          <w:sz w:val="22"/>
          <w:szCs w:val="22"/>
        </w:rPr>
      </w:pPr>
      <w:r w:rsidRPr="5622C2D0">
        <w:rPr>
          <w:sz w:val="22"/>
          <w:szCs w:val="22"/>
        </w:rPr>
        <w:t xml:space="preserve">Effectively and appropriately engage a range of key groups including individuals and communities affected by disaster, local service providers, other international non-governmental organisations, community-based organisations, local officials, government officials, and military personnel. </w:t>
      </w:r>
    </w:p>
    <w:p w14:paraId="53536313" w14:textId="77777777" w:rsidR="007F70C2" w:rsidRPr="00F22FEF" w:rsidRDefault="5622C2D0" w:rsidP="5622C2D0">
      <w:pPr>
        <w:pStyle w:val="Default"/>
        <w:numPr>
          <w:ilvl w:val="0"/>
          <w:numId w:val="3"/>
        </w:numPr>
        <w:spacing w:after="49"/>
        <w:rPr>
          <w:sz w:val="22"/>
          <w:szCs w:val="22"/>
        </w:rPr>
      </w:pPr>
      <w:r w:rsidRPr="5622C2D0">
        <w:rPr>
          <w:sz w:val="22"/>
          <w:szCs w:val="22"/>
        </w:rPr>
        <w:t>Establish and/or carry out temporary in-country administrative office functions.</w:t>
      </w:r>
    </w:p>
    <w:p w14:paraId="53536314" w14:textId="77777777" w:rsidR="00C069D8" w:rsidRPr="00F22FEF" w:rsidRDefault="5622C2D0" w:rsidP="5622C2D0">
      <w:pPr>
        <w:pStyle w:val="Default"/>
        <w:numPr>
          <w:ilvl w:val="0"/>
          <w:numId w:val="3"/>
        </w:numPr>
        <w:spacing w:after="49"/>
        <w:rPr>
          <w:sz w:val="22"/>
          <w:szCs w:val="22"/>
        </w:rPr>
      </w:pPr>
      <w:r w:rsidRPr="5622C2D0">
        <w:rPr>
          <w:sz w:val="22"/>
          <w:szCs w:val="22"/>
        </w:rPr>
        <w:t xml:space="preserve">Organise local logistics, including customs clearance, identifying appropriate consignees, onward travel for people and equipment, local storage. </w:t>
      </w:r>
    </w:p>
    <w:p w14:paraId="53536315" w14:textId="77777777" w:rsidR="00C069D8" w:rsidRPr="00F22FEF" w:rsidRDefault="5622C2D0" w:rsidP="5622C2D0">
      <w:pPr>
        <w:pStyle w:val="Default"/>
        <w:numPr>
          <w:ilvl w:val="0"/>
          <w:numId w:val="3"/>
        </w:numPr>
        <w:spacing w:after="49"/>
        <w:rPr>
          <w:sz w:val="22"/>
          <w:szCs w:val="22"/>
        </w:rPr>
      </w:pPr>
      <w:r w:rsidRPr="5622C2D0">
        <w:rPr>
          <w:sz w:val="22"/>
          <w:szCs w:val="22"/>
        </w:rPr>
        <w:t xml:space="preserve">Undertake needs assessments using primary and secondary sources. </w:t>
      </w:r>
    </w:p>
    <w:p w14:paraId="53536316" w14:textId="77777777" w:rsidR="00C069D8" w:rsidRPr="00F22FEF" w:rsidRDefault="5622C2D0" w:rsidP="5622C2D0">
      <w:pPr>
        <w:pStyle w:val="Default"/>
        <w:numPr>
          <w:ilvl w:val="0"/>
          <w:numId w:val="3"/>
        </w:numPr>
        <w:spacing w:after="49"/>
        <w:rPr>
          <w:sz w:val="22"/>
          <w:szCs w:val="22"/>
        </w:rPr>
      </w:pPr>
      <w:r w:rsidRPr="5622C2D0">
        <w:rPr>
          <w:sz w:val="22"/>
          <w:szCs w:val="22"/>
        </w:rPr>
        <w:t>Undertake site assessments.</w:t>
      </w:r>
    </w:p>
    <w:p w14:paraId="53536317" w14:textId="77777777" w:rsidR="00C069D8" w:rsidRPr="00F22FEF" w:rsidRDefault="5622C2D0" w:rsidP="5622C2D0">
      <w:pPr>
        <w:pStyle w:val="Default"/>
        <w:numPr>
          <w:ilvl w:val="0"/>
          <w:numId w:val="3"/>
        </w:numPr>
        <w:spacing w:after="49"/>
        <w:rPr>
          <w:sz w:val="22"/>
          <w:szCs w:val="22"/>
        </w:rPr>
      </w:pPr>
      <w:r w:rsidRPr="5622C2D0">
        <w:rPr>
          <w:sz w:val="22"/>
          <w:szCs w:val="22"/>
        </w:rPr>
        <w:t>Plan ethical and safe distributions.</w:t>
      </w:r>
    </w:p>
    <w:p w14:paraId="53536318" w14:textId="77777777" w:rsidR="00C069D8" w:rsidRPr="00F22FEF" w:rsidRDefault="5622C2D0" w:rsidP="5622C2D0">
      <w:pPr>
        <w:pStyle w:val="Default"/>
        <w:numPr>
          <w:ilvl w:val="0"/>
          <w:numId w:val="3"/>
        </w:numPr>
        <w:spacing w:after="49"/>
        <w:rPr>
          <w:sz w:val="22"/>
          <w:szCs w:val="22"/>
        </w:rPr>
      </w:pPr>
      <w:r w:rsidRPr="5622C2D0">
        <w:rPr>
          <w:sz w:val="22"/>
          <w:szCs w:val="22"/>
        </w:rPr>
        <w:t xml:space="preserve">Deliver equipment demonstrations to beneficiaries and partners. </w:t>
      </w:r>
    </w:p>
    <w:p w14:paraId="53536319" w14:textId="77777777" w:rsidR="00C069D8" w:rsidRDefault="5622C2D0" w:rsidP="5622C2D0">
      <w:pPr>
        <w:pStyle w:val="Default"/>
        <w:numPr>
          <w:ilvl w:val="0"/>
          <w:numId w:val="3"/>
        </w:numPr>
        <w:spacing w:after="49"/>
        <w:rPr>
          <w:sz w:val="22"/>
          <w:szCs w:val="22"/>
        </w:rPr>
      </w:pPr>
      <w:r w:rsidRPr="5622C2D0">
        <w:rPr>
          <w:sz w:val="22"/>
          <w:szCs w:val="22"/>
        </w:rPr>
        <w:t>Negotiate access to land, people and resources.</w:t>
      </w:r>
    </w:p>
    <w:p w14:paraId="5353631A" w14:textId="77777777" w:rsidR="00C069D8" w:rsidRDefault="5622C2D0" w:rsidP="5622C2D0">
      <w:pPr>
        <w:pStyle w:val="Default"/>
        <w:numPr>
          <w:ilvl w:val="0"/>
          <w:numId w:val="3"/>
        </w:numPr>
        <w:spacing w:after="49"/>
        <w:rPr>
          <w:sz w:val="22"/>
          <w:szCs w:val="22"/>
        </w:rPr>
      </w:pPr>
      <w:r w:rsidRPr="5622C2D0">
        <w:rPr>
          <w:sz w:val="22"/>
          <w:szCs w:val="22"/>
        </w:rPr>
        <w:t>Analyse and exercise good judgement in challenging situations in the absence of specific guidance.</w:t>
      </w:r>
    </w:p>
    <w:p w14:paraId="5353631B" w14:textId="77777777" w:rsidR="00C069D8" w:rsidRDefault="5622C2D0" w:rsidP="5622C2D0">
      <w:pPr>
        <w:pStyle w:val="Default"/>
        <w:numPr>
          <w:ilvl w:val="0"/>
          <w:numId w:val="3"/>
        </w:numPr>
        <w:spacing w:after="49"/>
        <w:rPr>
          <w:sz w:val="22"/>
          <w:szCs w:val="22"/>
        </w:rPr>
      </w:pPr>
      <w:r w:rsidRPr="5622C2D0">
        <w:rPr>
          <w:sz w:val="22"/>
          <w:szCs w:val="22"/>
        </w:rPr>
        <w:t xml:space="preserve">Maintain focus on delivery of timely and appropriate results using available resources. </w:t>
      </w:r>
    </w:p>
    <w:p w14:paraId="5353631C" w14:textId="77777777" w:rsidR="007F70C2" w:rsidRDefault="5622C2D0" w:rsidP="5622C2D0">
      <w:pPr>
        <w:pStyle w:val="Default"/>
        <w:numPr>
          <w:ilvl w:val="0"/>
          <w:numId w:val="3"/>
        </w:numPr>
        <w:spacing w:after="49"/>
        <w:rPr>
          <w:sz w:val="22"/>
          <w:szCs w:val="22"/>
        </w:rPr>
      </w:pPr>
      <w:r w:rsidRPr="5622C2D0">
        <w:rPr>
          <w:sz w:val="22"/>
          <w:szCs w:val="22"/>
        </w:rPr>
        <w:t xml:space="preserve">Collect, record and report on monitoring information and feedback. </w:t>
      </w:r>
    </w:p>
    <w:p w14:paraId="5353631D" w14:textId="77777777" w:rsidR="00C069D8" w:rsidRPr="007F70C2" w:rsidRDefault="5622C2D0" w:rsidP="5622C2D0">
      <w:pPr>
        <w:pStyle w:val="Default"/>
        <w:numPr>
          <w:ilvl w:val="0"/>
          <w:numId w:val="3"/>
        </w:numPr>
        <w:spacing w:after="49"/>
        <w:rPr>
          <w:sz w:val="22"/>
          <w:szCs w:val="22"/>
        </w:rPr>
      </w:pPr>
      <w:r w:rsidRPr="5622C2D0">
        <w:rPr>
          <w:sz w:val="22"/>
          <w:szCs w:val="22"/>
        </w:rPr>
        <w:t>Collect, produce and submit content (images, stories and information) to support ShelterBox’s donor and publicity accountability and communications.</w:t>
      </w:r>
    </w:p>
    <w:p w14:paraId="5353631E" w14:textId="77777777" w:rsidR="00C069D8" w:rsidRDefault="5622C2D0" w:rsidP="5622C2D0">
      <w:pPr>
        <w:pStyle w:val="Default"/>
        <w:numPr>
          <w:ilvl w:val="0"/>
          <w:numId w:val="3"/>
        </w:numPr>
        <w:spacing w:after="49"/>
        <w:rPr>
          <w:sz w:val="22"/>
          <w:szCs w:val="22"/>
        </w:rPr>
      </w:pPr>
      <w:r w:rsidRPr="5622C2D0">
        <w:rPr>
          <w:sz w:val="22"/>
          <w:szCs w:val="22"/>
        </w:rPr>
        <w:t>Engage with the media by providing (agreed) local and international interviews.</w:t>
      </w:r>
    </w:p>
    <w:p w14:paraId="5353631F" w14:textId="77777777" w:rsidR="00C069D8" w:rsidRDefault="5622C2D0" w:rsidP="5622C2D0">
      <w:pPr>
        <w:pStyle w:val="Default"/>
        <w:numPr>
          <w:ilvl w:val="0"/>
          <w:numId w:val="3"/>
        </w:numPr>
        <w:rPr>
          <w:sz w:val="22"/>
          <w:szCs w:val="22"/>
        </w:rPr>
      </w:pPr>
      <w:r w:rsidRPr="5622C2D0">
        <w:rPr>
          <w:sz w:val="22"/>
          <w:szCs w:val="22"/>
        </w:rPr>
        <w:t>Support deployment coordination in the field or from headquarters as required.</w:t>
      </w:r>
    </w:p>
    <w:p w14:paraId="53536320" w14:textId="77777777" w:rsidR="00F26365" w:rsidRDefault="5622C2D0" w:rsidP="5622C2D0">
      <w:pPr>
        <w:pStyle w:val="Default"/>
        <w:numPr>
          <w:ilvl w:val="0"/>
          <w:numId w:val="3"/>
        </w:numPr>
        <w:rPr>
          <w:sz w:val="22"/>
          <w:szCs w:val="22"/>
        </w:rPr>
      </w:pPr>
      <w:r w:rsidRPr="5622C2D0">
        <w:rPr>
          <w:sz w:val="22"/>
          <w:szCs w:val="22"/>
        </w:rPr>
        <w:t>Adhere to ShelterBox procedures and protocols at all times.</w:t>
      </w:r>
    </w:p>
    <w:p w14:paraId="53536321" w14:textId="77777777" w:rsidR="00536A01" w:rsidRDefault="5622C2D0" w:rsidP="5622C2D0">
      <w:pPr>
        <w:pStyle w:val="Default"/>
        <w:numPr>
          <w:ilvl w:val="0"/>
          <w:numId w:val="3"/>
        </w:numPr>
        <w:rPr>
          <w:sz w:val="22"/>
          <w:szCs w:val="22"/>
        </w:rPr>
      </w:pPr>
      <w:r w:rsidRPr="5622C2D0">
        <w:rPr>
          <w:sz w:val="22"/>
          <w:szCs w:val="22"/>
        </w:rPr>
        <w:t>Take part in post-deployment debriefs covering personal development and welfare.</w:t>
      </w:r>
    </w:p>
    <w:p w14:paraId="53536322" w14:textId="77777777" w:rsidR="00F26365" w:rsidRDefault="00F26365" w:rsidP="00F26365">
      <w:pPr>
        <w:pStyle w:val="Default"/>
        <w:rPr>
          <w:sz w:val="22"/>
          <w:szCs w:val="22"/>
        </w:rPr>
      </w:pPr>
    </w:p>
    <w:p w14:paraId="53536323" w14:textId="77777777" w:rsidR="00A45F17" w:rsidRDefault="00A45F17" w:rsidP="00F26365">
      <w:pPr>
        <w:pStyle w:val="Default"/>
        <w:rPr>
          <w:sz w:val="22"/>
          <w:szCs w:val="22"/>
        </w:rPr>
      </w:pPr>
    </w:p>
    <w:p w14:paraId="53536324" w14:textId="77777777" w:rsidR="00A45F17" w:rsidRDefault="5622C2D0" w:rsidP="5622C2D0">
      <w:pPr>
        <w:spacing w:after="120"/>
        <w:rPr>
          <w:rFonts w:ascii="Calibri" w:hAnsi="Calibri"/>
          <w:b/>
          <w:bCs/>
          <w:sz w:val="24"/>
          <w:szCs w:val="24"/>
        </w:rPr>
      </w:pPr>
      <w:r w:rsidRPr="5622C2D0">
        <w:rPr>
          <w:rFonts w:ascii="Calibri" w:hAnsi="Calibri"/>
          <w:b/>
          <w:bCs/>
          <w:sz w:val="24"/>
          <w:szCs w:val="24"/>
        </w:rPr>
        <w:t>Who are we looking for?</w:t>
      </w:r>
    </w:p>
    <w:p w14:paraId="53536325" w14:textId="77777777" w:rsidR="00A45F17" w:rsidRPr="00366126" w:rsidRDefault="5622C2D0" w:rsidP="5622C2D0">
      <w:pPr>
        <w:pStyle w:val="Default"/>
        <w:rPr>
          <w:rFonts w:asciiTheme="minorHAnsi" w:hAnsiTheme="minorHAnsi" w:cstheme="minorBidi"/>
          <w:color w:val="auto"/>
          <w:sz w:val="22"/>
          <w:szCs w:val="22"/>
        </w:rPr>
      </w:pPr>
      <w:r w:rsidRPr="5622C2D0">
        <w:rPr>
          <w:rFonts w:asciiTheme="minorHAnsi" w:hAnsiTheme="minorHAnsi" w:cstheme="minorBidi"/>
          <w:color w:val="auto"/>
          <w:sz w:val="22"/>
          <w:szCs w:val="22"/>
        </w:rPr>
        <w:t>Our diverse group of volunteers come from a range of backgrounds and a variety of countries but what they have in common is their availability, their passion for what we do, their capacity to deliver a variety of tasks in potentially unfavourable conditions, and most importantly the excellent way in which they approach and deal with their work.</w:t>
      </w:r>
    </w:p>
    <w:p w14:paraId="53536326" w14:textId="77777777" w:rsidR="00A45F17" w:rsidRPr="00366126" w:rsidRDefault="00A45F17" w:rsidP="00F26365">
      <w:pPr>
        <w:pStyle w:val="Default"/>
        <w:rPr>
          <w:rFonts w:asciiTheme="minorHAnsi" w:hAnsiTheme="minorHAnsi" w:cstheme="minorBidi"/>
          <w:color w:val="auto"/>
          <w:sz w:val="22"/>
          <w:szCs w:val="22"/>
        </w:rPr>
      </w:pPr>
    </w:p>
    <w:p w14:paraId="53536327" w14:textId="77777777" w:rsidR="002677DD" w:rsidRDefault="5622C2D0" w:rsidP="5622C2D0">
      <w:pPr>
        <w:pStyle w:val="Default"/>
        <w:spacing w:line="276" w:lineRule="auto"/>
        <w:ind w:left="1134" w:hanging="1134"/>
        <w:rPr>
          <w:sz w:val="22"/>
          <w:szCs w:val="22"/>
        </w:rPr>
      </w:pPr>
      <w:r w:rsidRPr="5622C2D0">
        <w:rPr>
          <w:sz w:val="22"/>
          <w:szCs w:val="22"/>
          <w:u w:val="single"/>
        </w:rPr>
        <w:t>Availability</w:t>
      </w:r>
      <w:r w:rsidRPr="5622C2D0">
        <w:rPr>
          <w:sz w:val="22"/>
          <w:szCs w:val="22"/>
        </w:rPr>
        <w:t xml:space="preserve"> – this is essential. Please see above for details; </w:t>
      </w:r>
      <w:r w:rsidRPr="5622C2D0">
        <w:rPr>
          <w:b/>
          <w:bCs/>
          <w:sz w:val="22"/>
          <w:szCs w:val="22"/>
        </w:rPr>
        <w:t>you must be available to complete all stages of the recruitment process and meet the in-role time requirements too. We are looking for long-term commitment. Please do not apply if you are not able to meet all of the requirements</w:t>
      </w:r>
      <w:r w:rsidRPr="5622C2D0">
        <w:rPr>
          <w:sz w:val="22"/>
          <w:szCs w:val="22"/>
        </w:rPr>
        <w:t>.</w:t>
      </w:r>
    </w:p>
    <w:p w14:paraId="53536328" w14:textId="77777777" w:rsidR="00E52445" w:rsidRDefault="00E52445" w:rsidP="002677DD">
      <w:pPr>
        <w:pStyle w:val="Default"/>
        <w:spacing w:line="276" w:lineRule="auto"/>
        <w:ind w:left="1843"/>
        <w:rPr>
          <w:sz w:val="22"/>
          <w:szCs w:val="22"/>
        </w:rPr>
      </w:pPr>
    </w:p>
    <w:p w14:paraId="53536329" w14:textId="77777777" w:rsidR="00E52445" w:rsidRDefault="5622C2D0" w:rsidP="5622C2D0">
      <w:pPr>
        <w:pStyle w:val="Default"/>
        <w:rPr>
          <w:sz w:val="22"/>
          <w:szCs w:val="22"/>
        </w:rPr>
      </w:pPr>
      <w:r w:rsidRPr="5622C2D0">
        <w:rPr>
          <w:sz w:val="22"/>
          <w:szCs w:val="22"/>
          <w:u w:val="single"/>
        </w:rPr>
        <w:t>Behavioural competencies</w:t>
      </w:r>
      <w:r w:rsidRPr="5622C2D0">
        <w:rPr>
          <w:sz w:val="22"/>
          <w:szCs w:val="22"/>
        </w:rPr>
        <w:t xml:space="preserve"> – these are the headings under which we consider practical deployment suitability during the residential assessment.</w:t>
      </w:r>
    </w:p>
    <w:p w14:paraId="5353632A" w14:textId="77777777" w:rsidR="00E52445" w:rsidRDefault="00E52445" w:rsidP="00E52445">
      <w:pPr>
        <w:pStyle w:val="Default"/>
        <w:rPr>
          <w:sz w:val="22"/>
          <w:szCs w:val="22"/>
        </w:rPr>
      </w:pPr>
    </w:p>
    <w:p w14:paraId="5353632B" w14:textId="77777777" w:rsidR="00E52445" w:rsidRDefault="00E52445" w:rsidP="00E52445">
      <w:pPr>
        <w:pStyle w:val="Default"/>
        <w:rPr>
          <w:sz w:val="22"/>
          <w:szCs w:val="22"/>
        </w:rPr>
        <w:sectPr w:rsidR="00E52445" w:rsidSect="00E52445">
          <w:pgSz w:w="11900" w:h="16840"/>
          <w:pgMar w:top="993" w:right="1127" w:bottom="993" w:left="1276" w:header="0" w:footer="708" w:gutter="0"/>
          <w:cols w:space="708"/>
          <w:titlePg/>
          <w:docGrid w:linePitch="299"/>
        </w:sectPr>
      </w:pPr>
    </w:p>
    <w:p w14:paraId="5353632C" w14:textId="77777777" w:rsidR="00EB0FF9" w:rsidRDefault="5622C2D0" w:rsidP="5622C2D0">
      <w:pPr>
        <w:pStyle w:val="Default"/>
        <w:numPr>
          <w:ilvl w:val="0"/>
          <w:numId w:val="4"/>
        </w:numPr>
        <w:rPr>
          <w:sz w:val="22"/>
          <w:szCs w:val="22"/>
        </w:rPr>
      </w:pPr>
      <w:r w:rsidRPr="5622C2D0">
        <w:rPr>
          <w:sz w:val="22"/>
          <w:szCs w:val="22"/>
        </w:rPr>
        <w:t>Self-awareness</w:t>
      </w:r>
    </w:p>
    <w:p w14:paraId="5353632D" w14:textId="77777777" w:rsidR="00EB0FF9" w:rsidRDefault="5622C2D0" w:rsidP="5622C2D0">
      <w:pPr>
        <w:pStyle w:val="Default"/>
        <w:numPr>
          <w:ilvl w:val="0"/>
          <w:numId w:val="4"/>
        </w:numPr>
        <w:rPr>
          <w:sz w:val="22"/>
          <w:szCs w:val="22"/>
        </w:rPr>
      </w:pPr>
      <w:r w:rsidRPr="5622C2D0">
        <w:rPr>
          <w:sz w:val="22"/>
          <w:szCs w:val="22"/>
        </w:rPr>
        <w:t>Communication</w:t>
      </w:r>
    </w:p>
    <w:p w14:paraId="5353632E" w14:textId="77777777" w:rsidR="002677DD" w:rsidRDefault="5622C2D0" w:rsidP="5622C2D0">
      <w:pPr>
        <w:pStyle w:val="Default"/>
        <w:numPr>
          <w:ilvl w:val="0"/>
          <w:numId w:val="4"/>
        </w:numPr>
        <w:rPr>
          <w:sz w:val="22"/>
          <w:szCs w:val="22"/>
        </w:rPr>
      </w:pPr>
      <w:r w:rsidRPr="5622C2D0">
        <w:rPr>
          <w:sz w:val="22"/>
          <w:szCs w:val="22"/>
        </w:rPr>
        <w:t>Working collaboratively</w:t>
      </w:r>
    </w:p>
    <w:p w14:paraId="5353632F" w14:textId="77777777" w:rsidR="00EB0FF9" w:rsidRPr="002677DD" w:rsidRDefault="5622C2D0" w:rsidP="5622C2D0">
      <w:pPr>
        <w:pStyle w:val="Default"/>
        <w:numPr>
          <w:ilvl w:val="0"/>
          <w:numId w:val="4"/>
        </w:numPr>
        <w:rPr>
          <w:sz w:val="22"/>
          <w:szCs w:val="22"/>
        </w:rPr>
      </w:pPr>
      <w:r w:rsidRPr="5622C2D0">
        <w:rPr>
          <w:sz w:val="22"/>
          <w:szCs w:val="22"/>
        </w:rPr>
        <w:t>Achieving results</w:t>
      </w:r>
    </w:p>
    <w:p w14:paraId="53536330" w14:textId="77777777" w:rsidR="00EB0FF9" w:rsidRDefault="5622C2D0" w:rsidP="5622C2D0">
      <w:pPr>
        <w:pStyle w:val="Default"/>
        <w:numPr>
          <w:ilvl w:val="0"/>
          <w:numId w:val="4"/>
        </w:numPr>
        <w:rPr>
          <w:sz w:val="22"/>
          <w:szCs w:val="22"/>
        </w:rPr>
      </w:pPr>
      <w:r w:rsidRPr="5622C2D0">
        <w:rPr>
          <w:sz w:val="22"/>
          <w:szCs w:val="22"/>
        </w:rPr>
        <w:t>Acting in pressured and uncertain environments</w:t>
      </w:r>
    </w:p>
    <w:p w14:paraId="53536331" w14:textId="77777777" w:rsidR="00EB0FF9" w:rsidRDefault="5622C2D0" w:rsidP="5622C2D0">
      <w:pPr>
        <w:pStyle w:val="Default"/>
        <w:numPr>
          <w:ilvl w:val="0"/>
          <w:numId w:val="4"/>
        </w:numPr>
        <w:rPr>
          <w:sz w:val="22"/>
          <w:szCs w:val="22"/>
        </w:rPr>
      </w:pPr>
      <w:r w:rsidRPr="5622C2D0">
        <w:rPr>
          <w:sz w:val="22"/>
          <w:szCs w:val="22"/>
        </w:rPr>
        <w:t>Decision making and judgement</w:t>
      </w:r>
    </w:p>
    <w:p w14:paraId="53536332" w14:textId="77777777" w:rsidR="00E52445" w:rsidRPr="00E52445" w:rsidRDefault="5622C2D0" w:rsidP="5622C2D0">
      <w:pPr>
        <w:pStyle w:val="Default"/>
        <w:numPr>
          <w:ilvl w:val="0"/>
          <w:numId w:val="4"/>
        </w:numPr>
        <w:rPr>
          <w:sz w:val="22"/>
          <w:szCs w:val="22"/>
        </w:rPr>
        <w:sectPr w:rsidR="00E52445" w:rsidRPr="00E52445" w:rsidSect="00E52445">
          <w:type w:val="continuous"/>
          <w:pgSz w:w="11900" w:h="16840"/>
          <w:pgMar w:top="993" w:right="1127" w:bottom="993" w:left="1276" w:header="0" w:footer="708" w:gutter="0"/>
          <w:cols w:num="2" w:space="708"/>
          <w:titlePg/>
          <w:docGrid w:linePitch="299"/>
        </w:sectPr>
      </w:pPr>
      <w:r w:rsidRPr="5622C2D0">
        <w:rPr>
          <w:sz w:val="22"/>
          <w:szCs w:val="22"/>
        </w:rPr>
        <w:t>Vision and action</w:t>
      </w:r>
    </w:p>
    <w:p w14:paraId="7F069C53" w14:textId="77777777" w:rsidR="001F7A21" w:rsidRDefault="001F7A21" w:rsidP="5622C2D0">
      <w:pPr>
        <w:pStyle w:val="Default"/>
        <w:spacing w:after="120"/>
        <w:rPr>
          <w:sz w:val="22"/>
          <w:szCs w:val="22"/>
          <w:u w:val="single"/>
        </w:rPr>
      </w:pPr>
    </w:p>
    <w:p w14:paraId="382165BD" w14:textId="77777777" w:rsidR="001F7A21" w:rsidRDefault="001F7A21" w:rsidP="5622C2D0">
      <w:pPr>
        <w:pStyle w:val="Default"/>
        <w:spacing w:after="120"/>
        <w:rPr>
          <w:sz w:val="22"/>
          <w:szCs w:val="22"/>
          <w:u w:val="single"/>
        </w:rPr>
      </w:pPr>
    </w:p>
    <w:p w14:paraId="2A356B5F" w14:textId="77777777" w:rsidR="001F7A21" w:rsidRDefault="001F7A21" w:rsidP="5622C2D0">
      <w:pPr>
        <w:pStyle w:val="Default"/>
        <w:spacing w:after="120"/>
        <w:rPr>
          <w:sz w:val="22"/>
          <w:szCs w:val="22"/>
          <w:u w:val="single"/>
        </w:rPr>
      </w:pPr>
    </w:p>
    <w:p w14:paraId="53536333" w14:textId="7448DC39" w:rsidR="00BA4A2B" w:rsidRDefault="5622C2D0" w:rsidP="5622C2D0">
      <w:pPr>
        <w:pStyle w:val="Default"/>
        <w:spacing w:after="120"/>
        <w:rPr>
          <w:sz w:val="22"/>
          <w:szCs w:val="22"/>
        </w:rPr>
      </w:pPr>
      <w:r w:rsidRPr="5622C2D0">
        <w:rPr>
          <w:sz w:val="22"/>
          <w:szCs w:val="22"/>
          <w:u w:val="single"/>
        </w:rPr>
        <w:lastRenderedPageBreak/>
        <w:t>Knowledge and experience</w:t>
      </w:r>
      <w:r w:rsidRPr="5622C2D0">
        <w:rPr>
          <w:sz w:val="22"/>
          <w:szCs w:val="22"/>
        </w:rPr>
        <w:t xml:space="preserve"> </w:t>
      </w:r>
    </w:p>
    <w:p w14:paraId="53536334" w14:textId="77777777" w:rsidR="002677DD" w:rsidRPr="00F22FEF" w:rsidRDefault="5622C2D0" w:rsidP="5622C2D0">
      <w:pPr>
        <w:pStyle w:val="Default"/>
        <w:rPr>
          <w:i/>
          <w:iCs/>
          <w:sz w:val="22"/>
          <w:szCs w:val="22"/>
        </w:rPr>
      </w:pPr>
      <w:r w:rsidRPr="5622C2D0">
        <w:rPr>
          <w:i/>
          <w:iCs/>
          <w:sz w:val="22"/>
          <w:szCs w:val="22"/>
        </w:rPr>
        <w:t>Essential</w:t>
      </w:r>
    </w:p>
    <w:p w14:paraId="53536335" w14:textId="77777777" w:rsidR="00B23143" w:rsidRPr="00F22FEF" w:rsidRDefault="5622C2D0" w:rsidP="5622C2D0">
      <w:pPr>
        <w:pStyle w:val="Default"/>
        <w:numPr>
          <w:ilvl w:val="0"/>
          <w:numId w:val="5"/>
        </w:numPr>
        <w:rPr>
          <w:sz w:val="22"/>
          <w:szCs w:val="22"/>
        </w:rPr>
      </w:pPr>
      <w:r w:rsidRPr="5622C2D0">
        <w:rPr>
          <w:sz w:val="22"/>
          <w:szCs w:val="22"/>
        </w:rPr>
        <w:t>Demonstrate international, cultural and political awareness in order to treat others with respect and work successfully.</w:t>
      </w:r>
    </w:p>
    <w:p w14:paraId="53536336" w14:textId="77777777" w:rsidR="002677DD" w:rsidRPr="00F22FEF" w:rsidRDefault="5622C2D0" w:rsidP="5622C2D0">
      <w:pPr>
        <w:pStyle w:val="Default"/>
        <w:numPr>
          <w:ilvl w:val="0"/>
          <w:numId w:val="5"/>
        </w:numPr>
        <w:rPr>
          <w:sz w:val="22"/>
          <w:szCs w:val="22"/>
        </w:rPr>
      </w:pPr>
      <w:r w:rsidRPr="5622C2D0">
        <w:rPr>
          <w:sz w:val="22"/>
          <w:szCs w:val="22"/>
        </w:rPr>
        <w:t>Fluent in oral and written English.</w:t>
      </w:r>
    </w:p>
    <w:p w14:paraId="53536337" w14:textId="77777777" w:rsidR="00B23143" w:rsidRPr="00F22FEF" w:rsidRDefault="5622C2D0" w:rsidP="5622C2D0">
      <w:pPr>
        <w:pStyle w:val="Default"/>
        <w:numPr>
          <w:ilvl w:val="0"/>
          <w:numId w:val="5"/>
        </w:numPr>
        <w:rPr>
          <w:sz w:val="22"/>
          <w:szCs w:val="22"/>
        </w:rPr>
      </w:pPr>
      <w:r w:rsidRPr="5622C2D0">
        <w:rPr>
          <w:sz w:val="22"/>
          <w:szCs w:val="22"/>
        </w:rPr>
        <w:t>Proven experience of delivering work on time, working with little supervision, and providing effective decision making under pressure and in complex environments.</w:t>
      </w:r>
    </w:p>
    <w:p w14:paraId="53536338" w14:textId="77777777" w:rsidR="002677DD" w:rsidRPr="00F22FEF" w:rsidRDefault="5622C2D0" w:rsidP="5622C2D0">
      <w:pPr>
        <w:pStyle w:val="Default"/>
        <w:numPr>
          <w:ilvl w:val="0"/>
          <w:numId w:val="5"/>
        </w:numPr>
        <w:rPr>
          <w:sz w:val="22"/>
          <w:szCs w:val="22"/>
        </w:rPr>
      </w:pPr>
      <w:r w:rsidRPr="5622C2D0">
        <w:rPr>
          <w:sz w:val="22"/>
          <w:szCs w:val="22"/>
        </w:rPr>
        <w:t>Experience of working effectively as part of a team.</w:t>
      </w:r>
    </w:p>
    <w:p w14:paraId="53536339" w14:textId="77777777" w:rsidR="00F16590" w:rsidRPr="00F22FEF" w:rsidRDefault="5622C2D0" w:rsidP="5622C2D0">
      <w:pPr>
        <w:pStyle w:val="Default"/>
        <w:numPr>
          <w:ilvl w:val="0"/>
          <w:numId w:val="5"/>
        </w:numPr>
        <w:rPr>
          <w:sz w:val="22"/>
          <w:szCs w:val="22"/>
        </w:rPr>
      </w:pPr>
      <w:r w:rsidRPr="5622C2D0">
        <w:rPr>
          <w:sz w:val="22"/>
          <w:szCs w:val="22"/>
        </w:rPr>
        <w:t>Experience of travel or work outside of Europe, North America, Australia and New Zealand.</w:t>
      </w:r>
    </w:p>
    <w:p w14:paraId="5353633A" w14:textId="77777777" w:rsidR="002677DD" w:rsidRPr="00F22FEF" w:rsidRDefault="002677DD" w:rsidP="00F26365">
      <w:pPr>
        <w:pStyle w:val="Default"/>
        <w:rPr>
          <w:sz w:val="22"/>
          <w:szCs w:val="22"/>
        </w:rPr>
      </w:pPr>
    </w:p>
    <w:p w14:paraId="5353633B" w14:textId="77777777" w:rsidR="002677DD" w:rsidRPr="00F22FEF" w:rsidRDefault="5622C2D0" w:rsidP="5622C2D0">
      <w:pPr>
        <w:pStyle w:val="Default"/>
        <w:rPr>
          <w:i/>
          <w:iCs/>
          <w:sz w:val="22"/>
          <w:szCs w:val="22"/>
        </w:rPr>
      </w:pPr>
      <w:r w:rsidRPr="5622C2D0">
        <w:rPr>
          <w:i/>
          <w:iCs/>
          <w:sz w:val="22"/>
          <w:szCs w:val="22"/>
        </w:rPr>
        <w:t>Desirable</w:t>
      </w:r>
    </w:p>
    <w:p w14:paraId="5353633C" w14:textId="77777777" w:rsidR="002677DD" w:rsidRPr="00F22FEF" w:rsidRDefault="5622C2D0" w:rsidP="5622C2D0">
      <w:pPr>
        <w:pStyle w:val="Default"/>
        <w:numPr>
          <w:ilvl w:val="0"/>
          <w:numId w:val="5"/>
        </w:numPr>
        <w:rPr>
          <w:sz w:val="22"/>
          <w:szCs w:val="22"/>
        </w:rPr>
      </w:pPr>
      <w:r w:rsidRPr="5622C2D0">
        <w:rPr>
          <w:sz w:val="22"/>
          <w:szCs w:val="22"/>
        </w:rPr>
        <w:t>Fluency in another language.</w:t>
      </w:r>
    </w:p>
    <w:p w14:paraId="5353633D" w14:textId="77777777" w:rsidR="002677DD" w:rsidRPr="00F22FEF" w:rsidRDefault="5622C2D0" w:rsidP="5622C2D0">
      <w:pPr>
        <w:pStyle w:val="Default"/>
        <w:numPr>
          <w:ilvl w:val="0"/>
          <w:numId w:val="5"/>
        </w:numPr>
        <w:rPr>
          <w:sz w:val="22"/>
          <w:szCs w:val="22"/>
        </w:rPr>
      </w:pPr>
      <w:r w:rsidRPr="5622C2D0">
        <w:rPr>
          <w:sz w:val="22"/>
          <w:szCs w:val="22"/>
        </w:rPr>
        <w:t>Experience in leading groups, meetings, volunteers.</w:t>
      </w:r>
    </w:p>
    <w:p w14:paraId="5353633E" w14:textId="77777777" w:rsidR="002677DD" w:rsidRPr="00F22FEF" w:rsidRDefault="002677DD" w:rsidP="00F26365">
      <w:pPr>
        <w:pStyle w:val="Default"/>
        <w:rPr>
          <w:sz w:val="22"/>
          <w:szCs w:val="22"/>
        </w:rPr>
      </w:pPr>
    </w:p>
    <w:p w14:paraId="5353633F" w14:textId="77777777" w:rsidR="00F22FEF" w:rsidRPr="00F22FEF" w:rsidRDefault="5622C2D0" w:rsidP="5622C2D0">
      <w:pPr>
        <w:pStyle w:val="Default"/>
        <w:spacing w:after="120"/>
        <w:rPr>
          <w:sz w:val="22"/>
          <w:szCs w:val="22"/>
          <w:u w:val="single"/>
        </w:rPr>
      </w:pPr>
      <w:r w:rsidRPr="5622C2D0">
        <w:rPr>
          <w:sz w:val="22"/>
          <w:szCs w:val="22"/>
          <w:u w:val="single"/>
        </w:rPr>
        <w:t>Skills</w:t>
      </w:r>
    </w:p>
    <w:p w14:paraId="53536340" w14:textId="77777777" w:rsidR="00F22FEF" w:rsidRPr="00F22FEF" w:rsidRDefault="5622C2D0" w:rsidP="5622C2D0">
      <w:pPr>
        <w:pStyle w:val="Default"/>
        <w:rPr>
          <w:i/>
          <w:iCs/>
          <w:sz w:val="22"/>
          <w:szCs w:val="22"/>
        </w:rPr>
      </w:pPr>
      <w:r w:rsidRPr="5622C2D0">
        <w:rPr>
          <w:i/>
          <w:iCs/>
          <w:sz w:val="22"/>
          <w:szCs w:val="22"/>
        </w:rPr>
        <w:t>Essential</w:t>
      </w:r>
    </w:p>
    <w:p w14:paraId="53536341" w14:textId="77777777" w:rsidR="00F22FEF" w:rsidRPr="00366126" w:rsidRDefault="5622C2D0" w:rsidP="5622C2D0">
      <w:pPr>
        <w:pStyle w:val="Default"/>
        <w:numPr>
          <w:ilvl w:val="0"/>
          <w:numId w:val="5"/>
        </w:numPr>
        <w:rPr>
          <w:color w:val="auto"/>
          <w:sz w:val="22"/>
          <w:szCs w:val="22"/>
        </w:rPr>
      </w:pPr>
      <w:r w:rsidRPr="5622C2D0">
        <w:rPr>
          <w:color w:val="auto"/>
          <w:sz w:val="22"/>
          <w:szCs w:val="22"/>
        </w:rPr>
        <w:t>Able to swim 50m unaided and fully clothed.</w:t>
      </w:r>
    </w:p>
    <w:p w14:paraId="53536342" w14:textId="77777777" w:rsidR="00F22FEF" w:rsidRPr="00366126" w:rsidRDefault="5622C2D0" w:rsidP="5622C2D0">
      <w:pPr>
        <w:pStyle w:val="Default"/>
        <w:numPr>
          <w:ilvl w:val="0"/>
          <w:numId w:val="5"/>
        </w:numPr>
        <w:rPr>
          <w:color w:val="auto"/>
          <w:sz w:val="22"/>
          <w:szCs w:val="22"/>
        </w:rPr>
      </w:pPr>
      <w:r w:rsidRPr="5622C2D0">
        <w:rPr>
          <w:color w:val="auto"/>
          <w:sz w:val="22"/>
          <w:szCs w:val="22"/>
        </w:rPr>
        <w:t>Have strong ICT skills; be familiar with Microsoft Office and comfortable learning modern communications technology, such as GPS, phone apps, smart phones and tablets.</w:t>
      </w:r>
    </w:p>
    <w:p w14:paraId="53536343" w14:textId="77777777" w:rsidR="00F22FEF" w:rsidRPr="00366126" w:rsidRDefault="5622C2D0" w:rsidP="5622C2D0">
      <w:pPr>
        <w:pStyle w:val="Default"/>
        <w:numPr>
          <w:ilvl w:val="0"/>
          <w:numId w:val="5"/>
        </w:numPr>
        <w:rPr>
          <w:color w:val="auto"/>
          <w:sz w:val="22"/>
          <w:szCs w:val="22"/>
        </w:rPr>
      </w:pPr>
      <w:r w:rsidRPr="5622C2D0">
        <w:rPr>
          <w:color w:val="auto"/>
          <w:sz w:val="22"/>
          <w:szCs w:val="22"/>
        </w:rPr>
        <w:t>Able to work with colleagues, the public and external partners at all levels.</w:t>
      </w:r>
    </w:p>
    <w:p w14:paraId="53536344" w14:textId="75877C04" w:rsidR="00BB7678" w:rsidRPr="00366126" w:rsidRDefault="5622C2D0" w:rsidP="5622C2D0">
      <w:pPr>
        <w:pStyle w:val="Default"/>
        <w:numPr>
          <w:ilvl w:val="0"/>
          <w:numId w:val="5"/>
        </w:numPr>
        <w:rPr>
          <w:color w:val="auto"/>
          <w:sz w:val="22"/>
          <w:szCs w:val="22"/>
        </w:rPr>
      </w:pPr>
      <w:r w:rsidRPr="5622C2D0">
        <w:rPr>
          <w:color w:val="auto"/>
          <w:sz w:val="22"/>
          <w:szCs w:val="22"/>
        </w:rPr>
        <w:t>Able to listen sensitively to others points of view or experience and take a balanced view.</w:t>
      </w:r>
    </w:p>
    <w:p w14:paraId="53536345" w14:textId="6441F5FC" w:rsidR="00BB7678" w:rsidRPr="00366126" w:rsidRDefault="5622C2D0" w:rsidP="5622C2D0">
      <w:pPr>
        <w:pStyle w:val="Default"/>
        <w:numPr>
          <w:ilvl w:val="0"/>
          <w:numId w:val="5"/>
        </w:numPr>
        <w:rPr>
          <w:color w:val="auto"/>
          <w:sz w:val="22"/>
          <w:szCs w:val="22"/>
        </w:rPr>
      </w:pPr>
      <w:r w:rsidRPr="5622C2D0">
        <w:rPr>
          <w:color w:val="auto"/>
          <w:sz w:val="22"/>
          <w:szCs w:val="22"/>
        </w:rPr>
        <w:t xml:space="preserve">Able to speak </w:t>
      </w:r>
      <w:r w:rsidR="008A6A72" w:rsidRPr="5622C2D0">
        <w:rPr>
          <w:color w:val="auto"/>
          <w:sz w:val="22"/>
          <w:szCs w:val="22"/>
        </w:rPr>
        <w:t>publicly</w:t>
      </w:r>
      <w:r w:rsidRPr="5622C2D0">
        <w:rPr>
          <w:color w:val="auto"/>
          <w:sz w:val="22"/>
          <w:szCs w:val="22"/>
        </w:rPr>
        <w:t xml:space="preserve"> and present appropriately to varied audiences.</w:t>
      </w:r>
    </w:p>
    <w:p w14:paraId="53536346" w14:textId="77777777" w:rsidR="00BA4A2B" w:rsidRDefault="5622C2D0" w:rsidP="5622C2D0">
      <w:pPr>
        <w:pStyle w:val="Default"/>
        <w:numPr>
          <w:ilvl w:val="0"/>
          <w:numId w:val="5"/>
        </w:numPr>
        <w:rPr>
          <w:color w:val="auto"/>
          <w:sz w:val="22"/>
          <w:szCs w:val="22"/>
        </w:rPr>
      </w:pPr>
      <w:r w:rsidRPr="5622C2D0">
        <w:rPr>
          <w:color w:val="auto"/>
          <w:sz w:val="22"/>
          <w:szCs w:val="22"/>
        </w:rPr>
        <w:t>High degree of accuracy in written and numerical work as well as the ability to write reports and reconcile expenses.</w:t>
      </w:r>
    </w:p>
    <w:p w14:paraId="53536347" w14:textId="77777777" w:rsidR="00E52445" w:rsidRPr="00366126" w:rsidRDefault="5622C2D0" w:rsidP="5622C2D0">
      <w:pPr>
        <w:pStyle w:val="Default"/>
        <w:numPr>
          <w:ilvl w:val="0"/>
          <w:numId w:val="5"/>
        </w:numPr>
        <w:rPr>
          <w:color w:val="auto"/>
          <w:sz w:val="22"/>
          <w:szCs w:val="22"/>
        </w:rPr>
      </w:pPr>
      <w:r w:rsidRPr="5622C2D0">
        <w:rPr>
          <w:color w:val="auto"/>
          <w:sz w:val="22"/>
          <w:szCs w:val="22"/>
        </w:rPr>
        <w:t>Comfortable working with changing information and scenarios to make decisions and take responsibility.</w:t>
      </w:r>
    </w:p>
    <w:p w14:paraId="53536348" w14:textId="77777777" w:rsidR="00F22FEF" w:rsidRPr="00366126" w:rsidRDefault="00F22FEF" w:rsidP="00F22FEF">
      <w:pPr>
        <w:pStyle w:val="Default"/>
        <w:rPr>
          <w:color w:val="auto"/>
          <w:sz w:val="22"/>
          <w:szCs w:val="22"/>
        </w:rPr>
      </w:pPr>
    </w:p>
    <w:p w14:paraId="53536349" w14:textId="77777777" w:rsidR="00BB7678" w:rsidRPr="00E52445" w:rsidRDefault="5622C2D0" w:rsidP="5622C2D0">
      <w:pPr>
        <w:pStyle w:val="Default"/>
        <w:rPr>
          <w:sz w:val="22"/>
          <w:szCs w:val="22"/>
        </w:rPr>
      </w:pPr>
      <w:r w:rsidRPr="5622C2D0">
        <w:rPr>
          <w:i/>
          <w:iCs/>
          <w:sz w:val="22"/>
          <w:szCs w:val="22"/>
        </w:rPr>
        <w:t>Desirable</w:t>
      </w:r>
    </w:p>
    <w:p w14:paraId="5353634A" w14:textId="77777777" w:rsidR="00BB7678" w:rsidRDefault="5622C2D0" w:rsidP="5622C2D0">
      <w:pPr>
        <w:pStyle w:val="Default"/>
        <w:numPr>
          <w:ilvl w:val="0"/>
          <w:numId w:val="5"/>
        </w:numPr>
        <w:rPr>
          <w:sz w:val="22"/>
          <w:szCs w:val="22"/>
        </w:rPr>
      </w:pPr>
      <w:r w:rsidRPr="5622C2D0">
        <w:rPr>
          <w:sz w:val="22"/>
          <w:szCs w:val="22"/>
        </w:rPr>
        <w:t>Knowledge of coaching and mentoring styles.</w:t>
      </w:r>
    </w:p>
    <w:p w14:paraId="5353634B" w14:textId="77777777" w:rsidR="00366126" w:rsidRPr="00F22FEF" w:rsidRDefault="5622C2D0" w:rsidP="5622C2D0">
      <w:pPr>
        <w:pStyle w:val="Default"/>
        <w:numPr>
          <w:ilvl w:val="0"/>
          <w:numId w:val="5"/>
        </w:numPr>
        <w:rPr>
          <w:sz w:val="22"/>
          <w:szCs w:val="22"/>
        </w:rPr>
      </w:pPr>
      <w:r w:rsidRPr="5622C2D0">
        <w:rPr>
          <w:sz w:val="22"/>
          <w:szCs w:val="22"/>
        </w:rPr>
        <w:t xml:space="preserve">Understanding of the need for monitoring and evaluation activities. </w:t>
      </w:r>
    </w:p>
    <w:p w14:paraId="5353634C" w14:textId="77777777" w:rsidR="00F22FEF" w:rsidRPr="00F22FEF" w:rsidRDefault="00F22FEF" w:rsidP="00F26365">
      <w:pPr>
        <w:pStyle w:val="Default"/>
        <w:rPr>
          <w:sz w:val="22"/>
          <w:szCs w:val="22"/>
        </w:rPr>
      </w:pPr>
    </w:p>
    <w:p w14:paraId="5353634E" w14:textId="08BB5986" w:rsidR="00F22FEF" w:rsidRDefault="5622C2D0" w:rsidP="00F22FEF">
      <w:r>
        <w:t>ShelterBox takes the physical and psychological welfare of its staff and volunteers seriously. We often send staff and volunteers to insecure and challenging environments. Whilst we seek to minimise the danger, please be aware that there is an inherent risk involved in this activity.</w:t>
      </w:r>
    </w:p>
    <w:p w14:paraId="5353634F" w14:textId="77777777" w:rsidR="007E15C8" w:rsidRDefault="5622C2D0" w:rsidP="005A64B1">
      <w:r>
        <w:t xml:space="preserve">In the final stages of recruitment, applicants will be required to pass a fitness to deploy assessment (covering physical and mental health) linked to ShelterBox’s safety and security assistance provider. Successful applicants will also be required to apply for and pass a basic police background check relevant to their country. </w:t>
      </w:r>
    </w:p>
    <w:p w14:paraId="53536350" w14:textId="77777777" w:rsidR="00366126" w:rsidRDefault="00366126" w:rsidP="00366126">
      <w:pPr>
        <w:pStyle w:val="Default"/>
        <w:rPr>
          <w:rFonts w:asciiTheme="minorHAnsi" w:hAnsiTheme="minorHAnsi" w:cstheme="minorBidi"/>
          <w:color w:val="auto"/>
          <w:sz w:val="22"/>
          <w:szCs w:val="22"/>
        </w:rPr>
      </w:pPr>
    </w:p>
    <w:p w14:paraId="53536351" w14:textId="77777777" w:rsidR="00E52445" w:rsidRDefault="00E52445" w:rsidP="00E52445">
      <w:pPr>
        <w:shd w:val="clear" w:color="auto" w:fill="00AD83"/>
        <w:spacing w:after="0"/>
        <w:rPr>
          <w:b/>
          <w:color w:val="FFFFFF" w:themeColor="background1"/>
          <w:sz w:val="28"/>
          <w:szCs w:val="28"/>
        </w:rPr>
        <w:sectPr w:rsidR="00E52445" w:rsidSect="00E52445">
          <w:headerReference w:type="default" r:id="rId17"/>
          <w:type w:val="continuous"/>
          <w:pgSz w:w="11900" w:h="16840"/>
          <w:pgMar w:top="993" w:right="1127" w:bottom="993" w:left="1276" w:header="0" w:footer="708" w:gutter="0"/>
          <w:cols w:space="708"/>
          <w:docGrid w:linePitch="299"/>
        </w:sectPr>
      </w:pPr>
    </w:p>
    <w:p w14:paraId="53536352" w14:textId="02713CF0" w:rsidR="00E52445" w:rsidRPr="005A64B1" w:rsidRDefault="5622C2D0" w:rsidP="5622C2D0">
      <w:pPr>
        <w:shd w:val="clear" w:color="auto" w:fill="00AD83"/>
        <w:spacing w:after="0"/>
        <w:rPr>
          <w:color w:val="FFFFFF" w:themeColor="background1"/>
          <w:sz w:val="28"/>
          <w:szCs w:val="28"/>
        </w:rPr>
      </w:pPr>
      <w:r w:rsidRPr="5622C2D0">
        <w:rPr>
          <w:color w:val="FFFFFF" w:themeColor="background1"/>
          <w:sz w:val="28"/>
          <w:szCs w:val="28"/>
        </w:rPr>
        <w:lastRenderedPageBreak/>
        <w:t>Recruitment timetable 20</w:t>
      </w:r>
      <w:r w:rsidR="00E81955">
        <w:rPr>
          <w:color w:val="FFFFFF" w:themeColor="background1"/>
          <w:sz w:val="28"/>
          <w:szCs w:val="28"/>
        </w:rPr>
        <w:t>19/2020</w:t>
      </w:r>
    </w:p>
    <w:p w14:paraId="53536353" w14:textId="77777777" w:rsidR="00366126" w:rsidRDefault="00366126" w:rsidP="00425E33">
      <w:pPr>
        <w:spacing w:after="0"/>
      </w:pPr>
    </w:p>
    <w:p w14:paraId="53536354" w14:textId="77777777" w:rsidR="00FC35C2" w:rsidRPr="00A20A25" w:rsidRDefault="5622C2D0" w:rsidP="5622C2D0">
      <w:pPr>
        <w:pStyle w:val="Default"/>
        <w:spacing w:line="276" w:lineRule="auto"/>
        <w:rPr>
          <w:b/>
          <w:bCs/>
          <w:sz w:val="22"/>
          <w:szCs w:val="22"/>
        </w:rPr>
      </w:pPr>
      <w:r w:rsidRPr="5622C2D0">
        <w:rPr>
          <w:b/>
          <w:bCs/>
          <w:sz w:val="22"/>
          <w:szCs w:val="22"/>
        </w:rPr>
        <w:t xml:space="preserve">You must be available to complete all stages of the recruitment process when you apply.  </w:t>
      </w:r>
      <w:r w:rsidRPr="5622C2D0">
        <w:rPr>
          <w:sz w:val="22"/>
          <w:szCs w:val="22"/>
        </w:rPr>
        <w:t xml:space="preserve">If you cannot make a stage your application will </w:t>
      </w:r>
      <w:r w:rsidRPr="000B221F">
        <w:rPr>
          <w:b/>
          <w:sz w:val="22"/>
          <w:szCs w:val="22"/>
        </w:rPr>
        <w:t>not</w:t>
      </w:r>
      <w:r w:rsidRPr="5622C2D0">
        <w:rPr>
          <w:sz w:val="22"/>
          <w:szCs w:val="22"/>
        </w:rPr>
        <w:t xml:space="preserve"> be able to proceed and will </w:t>
      </w:r>
      <w:r w:rsidRPr="000B221F">
        <w:rPr>
          <w:b/>
          <w:sz w:val="22"/>
          <w:szCs w:val="22"/>
        </w:rPr>
        <w:t>not</w:t>
      </w:r>
      <w:r w:rsidRPr="5622C2D0">
        <w:rPr>
          <w:sz w:val="22"/>
          <w:szCs w:val="22"/>
        </w:rPr>
        <w:t xml:space="preserve"> be rolled-over to another year.</w:t>
      </w:r>
    </w:p>
    <w:p w14:paraId="53536355" w14:textId="77777777" w:rsidR="00FC35C2" w:rsidRDefault="00FC35C2" w:rsidP="00FC35C2">
      <w:pPr>
        <w:spacing w:after="0"/>
        <w:rPr>
          <w:b/>
          <w:color w:val="FFFFFF" w:themeColor="background1"/>
        </w:rPr>
      </w:pPr>
    </w:p>
    <w:p w14:paraId="53536356" w14:textId="5318C620" w:rsidR="00FC35C2" w:rsidRPr="00A20A25" w:rsidRDefault="00FC35C2" w:rsidP="00FC35C2">
      <w:pPr>
        <w:spacing w:after="0"/>
      </w:pPr>
      <w:r w:rsidRPr="00A20A25">
        <w:rPr>
          <w:u w:val="single"/>
        </w:rPr>
        <w:t xml:space="preserve">Role: </w:t>
      </w:r>
      <w:r w:rsidR="00BC1A87">
        <w:rPr>
          <w:b/>
        </w:rPr>
        <w:t xml:space="preserve">  </w:t>
      </w:r>
      <w:r w:rsidRPr="00A20A25">
        <w:t xml:space="preserve">Response </w:t>
      </w:r>
      <w:r w:rsidR="00517EC7">
        <w:t>T</w:t>
      </w:r>
      <w:r w:rsidRPr="00A20A25">
        <w:t xml:space="preserve">eam </w:t>
      </w:r>
      <w:r w:rsidR="00517EC7">
        <w:t>V</w:t>
      </w:r>
      <w:r w:rsidR="00342AFD">
        <w:t>olunteer</w:t>
      </w:r>
    </w:p>
    <w:p w14:paraId="53536357" w14:textId="77777777" w:rsidR="00FC35C2" w:rsidRDefault="00FC35C2" w:rsidP="00FC35C2">
      <w:pPr>
        <w:spacing w:after="0"/>
        <w:rPr>
          <w:b/>
        </w:rPr>
      </w:pPr>
    </w:p>
    <w:p w14:paraId="53536358" w14:textId="77777777" w:rsidR="00FC35C2" w:rsidRPr="00425E33" w:rsidRDefault="5622C2D0" w:rsidP="00FC35C2">
      <w:pPr>
        <w:spacing w:after="0"/>
      </w:pPr>
      <w:r>
        <w:t>After the close of each stage applicants will be informed whether or not they have successfully progressed to the next round.</w:t>
      </w:r>
    </w:p>
    <w:p w14:paraId="53536359" w14:textId="77777777" w:rsidR="00FC35C2" w:rsidRPr="00A20A25" w:rsidRDefault="00FC35C2" w:rsidP="00FC35C2">
      <w:pPr>
        <w:spacing w:after="0"/>
        <w:rPr>
          <w:u w:val="single"/>
        </w:rPr>
      </w:pPr>
    </w:p>
    <w:tbl>
      <w:tblPr>
        <w:tblStyle w:val="TableGrid"/>
        <w:tblW w:w="9224" w:type="dxa"/>
        <w:jc w:val="center"/>
        <w:tblLook w:val="04A0" w:firstRow="1" w:lastRow="0" w:firstColumn="1" w:lastColumn="0" w:noHBand="0" w:noVBand="1"/>
      </w:tblPr>
      <w:tblGrid>
        <w:gridCol w:w="5098"/>
        <w:gridCol w:w="4126"/>
      </w:tblGrid>
      <w:tr w:rsidR="00C373D4" w:rsidRPr="00C373D4" w14:paraId="5353635C" w14:textId="77777777" w:rsidTr="5622C2D0">
        <w:trPr>
          <w:trHeight w:val="408"/>
          <w:jc w:val="center"/>
        </w:trPr>
        <w:tc>
          <w:tcPr>
            <w:tcW w:w="5098" w:type="dxa"/>
            <w:vAlign w:val="center"/>
          </w:tcPr>
          <w:p w14:paraId="5353635A" w14:textId="77777777" w:rsidR="00C373D4" w:rsidRPr="00C373D4" w:rsidRDefault="5622C2D0" w:rsidP="00C373D4">
            <w:pPr>
              <w:tabs>
                <w:tab w:val="left" w:pos="3075"/>
              </w:tabs>
              <w:ind w:left="34"/>
            </w:pPr>
            <w:r>
              <w:t>Stage 1: Online test</w:t>
            </w:r>
          </w:p>
        </w:tc>
        <w:tc>
          <w:tcPr>
            <w:tcW w:w="4126" w:type="dxa"/>
            <w:vAlign w:val="center"/>
          </w:tcPr>
          <w:p w14:paraId="5353635B" w14:textId="7B9C035D" w:rsidR="00C373D4" w:rsidRPr="00C373D4" w:rsidRDefault="00271BF1" w:rsidP="00C373D4">
            <w:pPr>
              <w:tabs>
                <w:tab w:val="left" w:pos="3075"/>
              </w:tabs>
              <w:ind w:left="34"/>
            </w:pPr>
            <w:r>
              <w:t>24</w:t>
            </w:r>
            <w:r w:rsidRPr="00271BF1">
              <w:rPr>
                <w:vertAlign w:val="superscript"/>
              </w:rPr>
              <w:t>th</w:t>
            </w:r>
            <w:r>
              <w:t xml:space="preserve"> June – 31</w:t>
            </w:r>
            <w:r w:rsidRPr="00271BF1">
              <w:rPr>
                <w:vertAlign w:val="superscript"/>
              </w:rPr>
              <w:t>st</w:t>
            </w:r>
            <w:r>
              <w:t xml:space="preserve"> July 2019 </w:t>
            </w:r>
          </w:p>
        </w:tc>
      </w:tr>
      <w:tr w:rsidR="00C373D4" w:rsidRPr="00C373D4" w14:paraId="5353635F" w14:textId="77777777" w:rsidTr="5622C2D0">
        <w:trPr>
          <w:trHeight w:val="386"/>
          <w:jc w:val="center"/>
        </w:trPr>
        <w:tc>
          <w:tcPr>
            <w:tcW w:w="5098" w:type="dxa"/>
            <w:vAlign w:val="center"/>
          </w:tcPr>
          <w:p w14:paraId="5353635D" w14:textId="77777777" w:rsidR="00C373D4" w:rsidRPr="00C373D4" w:rsidRDefault="5622C2D0" w:rsidP="00C373D4">
            <w:pPr>
              <w:tabs>
                <w:tab w:val="left" w:pos="3060"/>
              </w:tabs>
              <w:ind w:left="34"/>
            </w:pPr>
            <w:r>
              <w:t>Stage 2: Application form submission</w:t>
            </w:r>
          </w:p>
        </w:tc>
        <w:tc>
          <w:tcPr>
            <w:tcW w:w="4126" w:type="dxa"/>
            <w:vAlign w:val="center"/>
          </w:tcPr>
          <w:p w14:paraId="5353635E" w14:textId="17B7243E" w:rsidR="00C373D4" w:rsidRPr="00C373D4" w:rsidRDefault="00EC5A0C" w:rsidP="00C373D4">
            <w:pPr>
              <w:tabs>
                <w:tab w:val="left" w:pos="3060"/>
              </w:tabs>
              <w:ind w:left="34"/>
            </w:pPr>
            <w:r>
              <w:t>5</w:t>
            </w:r>
            <w:r w:rsidRPr="00EC5A0C">
              <w:rPr>
                <w:vertAlign w:val="superscript"/>
              </w:rPr>
              <w:t>th</w:t>
            </w:r>
            <w:r>
              <w:t xml:space="preserve"> – 16</w:t>
            </w:r>
            <w:r w:rsidRPr="00EC5A0C">
              <w:rPr>
                <w:vertAlign w:val="superscript"/>
              </w:rPr>
              <w:t>th</w:t>
            </w:r>
            <w:r>
              <w:t xml:space="preserve"> August 2019 </w:t>
            </w:r>
          </w:p>
        </w:tc>
      </w:tr>
      <w:tr w:rsidR="00C373D4" w:rsidRPr="00C373D4" w14:paraId="53536362" w14:textId="77777777" w:rsidTr="5622C2D0">
        <w:trPr>
          <w:trHeight w:val="408"/>
          <w:jc w:val="center"/>
        </w:trPr>
        <w:tc>
          <w:tcPr>
            <w:tcW w:w="5098" w:type="dxa"/>
            <w:vAlign w:val="center"/>
          </w:tcPr>
          <w:p w14:paraId="53536360" w14:textId="72C88E2D" w:rsidR="00C373D4" w:rsidRPr="00C373D4" w:rsidRDefault="5622C2D0" w:rsidP="00875EC0">
            <w:pPr>
              <w:tabs>
                <w:tab w:val="left" w:pos="3060"/>
              </w:tabs>
              <w:ind w:left="34"/>
            </w:pPr>
            <w:r>
              <w:t>Stage 3: Interviews</w:t>
            </w:r>
          </w:p>
        </w:tc>
        <w:tc>
          <w:tcPr>
            <w:tcW w:w="4126" w:type="dxa"/>
            <w:vAlign w:val="center"/>
          </w:tcPr>
          <w:p w14:paraId="53536361" w14:textId="3EF8C307" w:rsidR="00C373D4" w:rsidRPr="00C373D4" w:rsidRDefault="00EC5A0C" w:rsidP="00875EC0">
            <w:pPr>
              <w:tabs>
                <w:tab w:val="left" w:pos="3060"/>
              </w:tabs>
              <w:ind w:left="34"/>
            </w:pPr>
            <w:r>
              <w:t>23</w:t>
            </w:r>
            <w:r w:rsidRPr="00EC5A0C">
              <w:rPr>
                <w:vertAlign w:val="superscript"/>
              </w:rPr>
              <w:t>rd</w:t>
            </w:r>
            <w:r>
              <w:t xml:space="preserve"> September – 4</w:t>
            </w:r>
            <w:r w:rsidRPr="00EC5A0C">
              <w:rPr>
                <w:vertAlign w:val="superscript"/>
              </w:rPr>
              <w:t>th</w:t>
            </w:r>
            <w:r>
              <w:t xml:space="preserve"> October </w:t>
            </w:r>
            <w:r w:rsidR="00BC5BA3">
              <w:t>via Skype</w:t>
            </w:r>
          </w:p>
        </w:tc>
      </w:tr>
      <w:tr w:rsidR="00C373D4" w:rsidRPr="00C373D4" w14:paraId="5353636A" w14:textId="77777777" w:rsidTr="5622C2D0">
        <w:trPr>
          <w:trHeight w:val="1205"/>
          <w:jc w:val="center"/>
        </w:trPr>
        <w:tc>
          <w:tcPr>
            <w:tcW w:w="5098" w:type="dxa"/>
            <w:vAlign w:val="center"/>
          </w:tcPr>
          <w:p w14:paraId="53536363" w14:textId="77777777" w:rsidR="00C373D4" w:rsidRDefault="5622C2D0" w:rsidP="00C373D4">
            <w:pPr>
              <w:tabs>
                <w:tab w:val="left" w:pos="3060"/>
              </w:tabs>
              <w:ind w:left="34"/>
            </w:pPr>
            <w:r>
              <w:t>Stage 4: 4-day residential assessment *</w:t>
            </w:r>
          </w:p>
          <w:p w14:paraId="53536364" w14:textId="2A4708E3" w:rsidR="00C373D4" w:rsidRDefault="5622C2D0" w:rsidP="00C373D4">
            <w:pPr>
              <w:tabs>
                <w:tab w:val="left" w:pos="3060"/>
              </w:tabs>
              <w:ind w:left="34"/>
            </w:pPr>
            <w:r>
              <w:t xml:space="preserve">You must be available for </w:t>
            </w:r>
            <w:r w:rsidR="00EC5A0C">
              <w:t>these dates</w:t>
            </w:r>
          </w:p>
          <w:p w14:paraId="53536365" w14:textId="77777777" w:rsidR="00C373D4" w:rsidRPr="00C373D4" w:rsidRDefault="5622C2D0" w:rsidP="00C373D4">
            <w:pPr>
              <w:tabs>
                <w:tab w:val="left" w:pos="3060"/>
              </w:tabs>
              <w:ind w:left="34"/>
            </w:pPr>
            <w:r>
              <w:t xml:space="preserve">(Expenses are </w:t>
            </w:r>
            <w:r w:rsidRPr="5622C2D0">
              <w:rPr>
                <w:u w:val="single"/>
              </w:rPr>
              <w:t>not</w:t>
            </w:r>
            <w:r>
              <w:t xml:space="preserve"> covered)</w:t>
            </w:r>
          </w:p>
        </w:tc>
        <w:tc>
          <w:tcPr>
            <w:tcW w:w="4126" w:type="dxa"/>
            <w:vAlign w:val="center"/>
          </w:tcPr>
          <w:p w14:paraId="53536369" w14:textId="37C59C2A" w:rsidR="005F7094" w:rsidRPr="00C373D4" w:rsidRDefault="005B24F1" w:rsidP="00C373D4">
            <w:pPr>
              <w:tabs>
                <w:tab w:val="left" w:pos="3060"/>
              </w:tabs>
              <w:ind w:left="34"/>
            </w:pPr>
            <w:r>
              <w:rPr>
                <w:color w:val="000000" w:themeColor="text1"/>
              </w:rPr>
              <w:t>14</w:t>
            </w:r>
            <w:r w:rsidRPr="005B24F1">
              <w:rPr>
                <w:color w:val="000000" w:themeColor="text1"/>
                <w:vertAlign w:val="superscript"/>
              </w:rPr>
              <w:t>th</w:t>
            </w:r>
            <w:r>
              <w:rPr>
                <w:color w:val="000000" w:themeColor="text1"/>
              </w:rPr>
              <w:t xml:space="preserve"> – 17</w:t>
            </w:r>
            <w:r w:rsidRPr="005B24F1">
              <w:rPr>
                <w:color w:val="000000" w:themeColor="text1"/>
                <w:vertAlign w:val="superscript"/>
              </w:rPr>
              <w:t>th</w:t>
            </w:r>
            <w:r>
              <w:rPr>
                <w:color w:val="000000" w:themeColor="text1"/>
              </w:rPr>
              <w:t xml:space="preserve"> November 2019, Brisbane, AUS</w:t>
            </w:r>
            <w:r w:rsidR="5622C2D0" w:rsidRPr="5622C2D0">
              <w:rPr>
                <w:color w:val="000000" w:themeColor="text1"/>
              </w:rPr>
              <w:t xml:space="preserve"> </w:t>
            </w:r>
          </w:p>
        </w:tc>
      </w:tr>
      <w:tr w:rsidR="00C373D4" w:rsidRPr="00C373D4" w14:paraId="5353636E" w14:textId="77777777" w:rsidTr="5622C2D0">
        <w:trPr>
          <w:trHeight w:val="467"/>
          <w:jc w:val="center"/>
        </w:trPr>
        <w:tc>
          <w:tcPr>
            <w:tcW w:w="5098" w:type="dxa"/>
            <w:vAlign w:val="center"/>
          </w:tcPr>
          <w:p w14:paraId="5353636B" w14:textId="77777777" w:rsidR="005A64B1" w:rsidRDefault="5622C2D0" w:rsidP="5622C2D0">
            <w:pPr>
              <w:tabs>
                <w:tab w:val="left" w:pos="4230"/>
                <w:tab w:val="left" w:pos="4536"/>
              </w:tabs>
              <w:spacing w:before="240"/>
              <w:ind w:left="34"/>
              <w:rPr>
                <w:color w:val="000000" w:themeColor="text1"/>
              </w:rPr>
            </w:pPr>
            <w:r w:rsidRPr="5622C2D0">
              <w:rPr>
                <w:color w:val="000000" w:themeColor="text1"/>
              </w:rPr>
              <w:t xml:space="preserve">Stage 5: Online pre-learning </w:t>
            </w:r>
          </w:p>
          <w:p w14:paraId="5353636C" w14:textId="2D1920BB" w:rsidR="00C373D4" w:rsidRPr="00C373D4" w:rsidRDefault="00C373D4" w:rsidP="005A64B1">
            <w:pPr>
              <w:tabs>
                <w:tab w:val="left" w:pos="4230"/>
                <w:tab w:val="left" w:pos="4536"/>
              </w:tabs>
              <w:ind w:left="34"/>
              <w:rPr>
                <w:color w:val="000000"/>
              </w:rPr>
            </w:pPr>
          </w:p>
        </w:tc>
        <w:tc>
          <w:tcPr>
            <w:tcW w:w="4126" w:type="dxa"/>
            <w:vAlign w:val="center"/>
          </w:tcPr>
          <w:p w14:paraId="5353636D" w14:textId="2F0168BF" w:rsidR="00C373D4" w:rsidRPr="00C373D4" w:rsidRDefault="00033827" w:rsidP="00071545">
            <w:pPr>
              <w:tabs>
                <w:tab w:val="left" w:pos="4230"/>
                <w:tab w:val="left" w:pos="4536"/>
              </w:tabs>
              <w:ind w:left="34"/>
            </w:pPr>
            <w:r>
              <w:t>December 2019 onwards</w:t>
            </w:r>
          </w:p>
        </w:tc>
      </w:tr>
      <w:tr w:rsidR="00C373D4" w:rsidRPr="00C373D4" w14:paraId="53536372" w14:textId="77777777" w:rsidTr="5622C2D0">
        <w:trPr>
          <w:trHeight w:val="702"/>
          <w:jc w:val="center"/>
        </w:trPr>
        <w:tc>
          <w:tcPr>
            <w:tcW w:w="5098" w:type="dxa"/>
            <w:vAlign w:val="center"/>
          </w:tcPr>
          <w:p w14:paraId="5353636F" w14:textId="685EA7A7" w:rsidR="00C373D4" w:rsidRDefault="5622C2D0" w:rsidP="5622C2D0">
            <w:pPr>
              <w:tabs>
                <w:tab w:val="left" w:pos="4230"/>
                <w:tab w:val="left" w:pos="4536"/>
              </w:tabs>
              <w:ind w:left="34"/>
              <w:rPr>
                <w:color w:val="000000" w:themeColor="text1"/>
              </w:rPr>
            </w:pPr>
            <w:r>
              <w:t>Stage 6: Pre-deployment residential training*</w:t>
            </w:r>
          </w:p>
          <w:p w14:paraId="53536370" w14:textId="77777777" w:rsidR="00C373D4" w:rsidRPr="00C373D4" w:rsidRDefault="5622C2D0" w:rsidP="5622C2D0">
            <w:pPr>
              <w:tabs>
                <w:tab w:val="left" w:pos="4230"/>
                <w:tab w:val="left" w:pos="4536"/>
              </w:tabs>
              <w:ind w:left="34"/>
              <w:rPr>
                <w:color w:val="000000" w:themeColor="text1"/>
              </w:rPr>
            </w:pPr>
            <w:r w:rsidRPr="5622C2D0">
              <w:rPr>
                <w:color w:val="000000" w:themeColor="text1"/>
              </w:rPr>
              <w:t xml:space="preserve">(All expenses </w:t>
            </w:r>
            <w:r w:rsidRPr="5622C2D0">
              <w:rPr>
                <w:color w:val="000000" w:themeColor="text1"/>
                <w:u w:val="single"/>
              </w:rPr>
              <w:t>are</w:t>
            </w:r>
            <w:r w:rsidRPr="5622C2D0">
              <w:rPr>
                <w:color w:val="000000" w:themeColor="text1"/>
              </w:rPr>
              <w:t xml:space="preserve"> covered)</w:t>
            </w:r>
          </w:p>
        </w:tc>
        <w:tc>
          <w:tcPr>
            <w:tcW w:w="4126" w:type="dxa"/>
            <w:vAlign w:val="center"/>
          </w:tcPr>
          <w:p w14:paraId="53536371" w14:textId="24472C62" w:rsidR="00C373D4" w:rsidRPr="00C373D4" w:rsidRDefault="000E01B8" w:rsidP="00071545">
            <w:pPr>
              <w:tabs>
                <w:tab w:val="left" w:pos="4230"/>
                <w:tab w:val="left" w:pos="4536"/>
              </w:tabs>
              <w:ind w:left="34"/>
            </w:pPr>
            <w:r>
              <w:rPr>
                <w:color w:val="000000" w:themeColor="text1"/>
              </w:rPr>
              <w:t>17</w:t>
            </w:r>
            <w:r w:rsidRPr="000E01B8">
              <w:rPr>
                <w:color w:val="000000" w:themeColor="text1"/>
                <w:vertAlign w:val="superscript"/>
              </w:rPr>
              <w:t>th</w:t>
            </w:r>
            <w:r>
              <w:rPr>
                <w:color w:val="000000" w:themeColor="text1"/>
              </w:rPr>
              <w:t xml:space="preserve"> – 27</w:t>
            </w:r>
            <w:r w:rsidRPr="000E01B8">
              <w:rPr>
                <w:color w:val="000000" w:themeColor="text1"/>
                <w:vertAlign w:val="superscript"/>
              </w:rPr>
              <w:t>th</w:t>
            </w:r>
            <w:r>
              <w:rPr>
                <w:color w:val="000000" w:themeColor="text1"/>
              </w:rPr>
              <w:t xml:space="preserve"> </w:t>
            </w:r>
            <w:r w:rsidR="000E190C">
              <w:rPr>
                <w:color w:val="000000" w:themeColor="text1"/>
              </w:rPr>
              <w:t xml:space="preserve">April </w:t>
            </w:r>
            <w:r w:rsidR="00726278">
              <w:rPr>
                <w:color w:val="000000" w:themeColor="text1"/>
              </w:rPr>
              <w:t xml:space="preserve">2020, </w:t>
            </w:r>
            <w:r w:rsidR="5622C2D0" w:rsidRPr="5622C2D0">
              <w:rPr>
                <w:color w:val="000000" w:themeColor="text1"/>
              </w:rPr>
              <w:t xml:space="preserve">Cornwall, UK </w:t>
            </w:r>
          </w:p>
        </w:tc>
      </w:tr>
    </w:tbl>
    <w:p w14:paraId="53536373" w14:textId="77777777" w:rsidR="00C373D4" w:rsidRDefault="00C373D4" w:rsidP="00A20A25">
      <w:pPr>
        <w:rPr>
          <w:color w:val="000000"/>
          <w:u w:val="single"/>
        </w:rPr>
      </w:pPr>
    </w:p>
    <w:p w14:paraId="53536374" w14:textId="1928EEA7" w:rsidR="00E52445" w:rsidRDefault="5622C2D0" w:rsidP="0048087C">
      <w:pPr>
        <w:spacing w:after="120"/>
      </w:pPr>
      <w:r w:rsidRPr="5622C2D0">
        <w:rPr>
          <w:b/>
          <w:bCs/>
        </w:rPr>
        <w:t>*</w:t>
      </w:r>
      <w:r>
        <w:t xml:space="preserve"> Attendees will be required to undertake a number of outdoor activities, including sleeping in ShelterBox relief tents. Further information will be provided to successful candidates at each stage.</w:t>
      </w:r>
    </w:p>
    <w:p w14:paraId="53536375" w14:textId="77777777" w:rsidR="005A64B1" w:rsidRDefault="005A64B1" w:rsidP="0048087C">
      <w:pPr>
        <w:spacing w:after="120"/>
      </w:pPr>
    </w:p>
    <w:p w14:paraId="53536376" w14:textId="77777777" w:rsidR="005A64B1" w:rsidRPr="005A64B1" w:rsidRDefault="5622C2D0" w:rsidP="5622C2D0">
      <w:pPr>
        <w:shd w:val="clear" w:color="auto" w:fill="00AD83"/>
        <w:spacing w:after="0"/>
        <w:rPr>
          <w:color w:val="FFFFFF" w:themeColor="background1"/>
          <w:sz w:val="28"/>
          <w:szCs w:val="28"/>
        </w:rPr>
      </w:pPr>
      <w:r w:rsidRPr="5622C2D0">
        <w:rPr>
          <w:color w:val="FFFFFF" w:themeColor="background1"/>
          <w:sz w:val="28"/>
          <w:szCs w:val="28"/>
        </w:rPr>
        <w:t>Before applying</w:t>
      </w:r>
    </w:p>
    <w:p w14:paraId="53536377" w14:textId="77777777" w:rsidR="005A64B1" w:rsidRDefault="005A64B1" w:rsidP="005A64B1">
      <w:pPr>
        <w:pStyle w:val="Default"/>
        <w:rPr>
          <w:rFonts w:asciiTheme="minorHAnsi" w:hAnsiTheme="minorHAnsi" w:cstheme="minorBidi"/>
          <w:color w:val="auto"/>
          <w:sz w:val="22"/>
          <w:szCs w:val="22"/>
        </w:rPr>
      </w:pPr>
    </w:p>
    <w:p w14:paraId="53536378" w14:textId="77777777" w:rsidR="005A64B1" w:rsidRPr="007E15C8" w:rsidRDefault="5622C2D0" w:rsidP="5622C2D0">
      <w:pPr>
        <w:pStyle w:val="Default"/>
        <w:spacing w:after="120"/>
        <w:rPr>
          <w:rFonts w:asciiTheme="minorHAnsi" w:hAnsiTheme="minorHAnsi" w:cstheme="minorBidi"/>
          <w:color w:val="auto"/>
          <w:sz w:val="22"/>
          <w:szCs w:val="22"/>
        </w:rPr>
      </w:pPr>
      <w:r w:rsidRPr="5622C2D0">
        <w:rPr>
          <w:rFonts w:asciiTheme="minorHAnsi" w:hAnsiTheme="minorHAnsi" w:cstheme="minorBidi"/>
          <w:color w:val="auto"/>
          <w:sz w:val="22"/>
          <w:szCs w:val="22"/>
        </w:rPr>
        <w:t>Please ensure that you have read and understood this information pack thoroughly and that you meet all of the requirements.</w:t>
      </w:r>
    </w:p>
    <w:p w14:paraId="53536379" w14:textId="77777777" w:rsidR="005A64B1" w:rsidRDefault="5622C2D0" w:rsidP="5622C2D0">
      <w:pPr>
        <w:pStyle w:val="Default"/>
        <w:spacing w:after="120"/>
        <w:rPr>
          <w:rFonts w:asciiTheme="minorHAnsi" w:hAnsiTheme="minorHAnsi" w:cstheme="minorBidi"/>
          <w:color w:val="auto"/>
          <w:sz w:val="22"/>
          <w:szCs w:val="22"/>
        </w:rPr>
      </w:pPr>
      <w:r w:rsidRPr="5622C2D0">
        <w:rPr>
          <w:rFonts w:asciiTheme="minorHAnsi" w:hAnsiTheme="minorHAnsi" w:cstheme="minorBidi"/>
          <w:color w:val="auto"/>
          <w:sz w:val="22"/>
          <w:szCs w:val="22"/>
        </w:rPr>
        <w:t>Ensure you are available for a long-term commitment.</w:t>
      </w:r>
    </w:p>
    <w:p w14:paraId="5353637A" w14:textId="77777777" w:rsidR="005A64B1" w:rsidRPr="005A64B1" w:rsidRDefault="5622C2D0" w:rsidP="5622C2D0">
      <w:pPr>
        <w:pStyle w:val="Default"/>
        <w:spacing w:after="120"/>
        <w:rPr>
          <w:rFonts w:asciiTheme="minorHAnsi" w:hAnsiTheme="minorHAnsi" w:cstheme="minorBidi"/>
          <w:color w:val="auto"/>
          <w:sz w:val="22"/>
          <w:szCs w:val="22"/>
        </w:rPr>
      </w:pPr>
      <w:r w:rsidRPr="5622C2D0">
        <w:rPr>
          <w:rFonts w:asciiTheme="minorHAnsi" w:hAnsiTheme="minorHAnsi" w:cstheme="minorBidi"/>
          <w:color w:val="auto"/>
          <w:sz w:val="22"/>
          <w:szCs w:val="22"/>
        </w:rPr>
        <w:t xml:space="preserve">Find out more about what we do, how we do it and what life is really like on deployment, see our series of short films (1-5 minutes each) at </w:t>
      </w:r>
      <w:hyperlink r:id="rId18">
        <w:r w:rsidRPr="5622C2D0">
          <w:rPr>
            <w:rStyle w:val="Hyperlink"/>
            <w:rFonts w:asciiTheme="minorHAnsi" w:hAnsiTheme="minorHAnsi" w:cstheme="minorBidi"/>
            <w:sz w:val="22"/>
            <w:szCs w:val="22"/>
          </w:rPr>
          <w:t>https://www.youtube.com/user/ShelterBoxUK</w:t>
        </w:r>
      </w:hyperlink>
      <w:r w:rsidRPr="5622C2D0">
        <w:rPr>
          <w:rFonts w:asciiTheme="minorHAnsi" w:hAnsiTheme="minorHAnsi" w:cstheme="minorBidi"/>
          <w:color w:val="auto"/>
          <w:sz w:val="22"/>
          <w:szCs w:val="22"/>
        </w:rPr>
        <w:t>.</w:t>
      </w:r>
    </w:p>
    <w:p w14:paraId="5353637B" w14:textId="77777777" w:rsidR="005A64B1" w:rsidRDefault="005A64B1" w:rsidP="0048087C">
      <w:pPr>
        <w:spacing w:after="120"/>
      </w:pPr>
    </w:p>
    <w:p w14:paraId="5353637C" w14:textId="77777777" w:rsidR="00425E33" w:rsidRDefault="00425E33" w:rsidP="0048087C">
      <w:pPr>
        <w:spacing w:after="120"/>
      </w:pPr>
    </w:p>
    <w:p w14:paraId="5353637D" w14:textId="77777777" w:rsidR="005A64B1" w:rsidRPr="005A64B1" w:rsidRDefault="5622C2D0" w:rsidP="5622C2D0">
      <w:pPr>
        <w:shd w:val="clear" w:color="auto" w:fill="00AD83"/>
        <w:spacing w:after="0"/>
        <w:rPr>
          <w:color w:val="FFFFFF" w:themeColor="background1"/>
          <w:sz w:val="28"/>
          <w:szCs w:val="28"/>
        </w:rPr>
      </w:pPr>
      <w:r w:rsidRPr="5622C2D0">
        <w:rPr>
          <w:color w:val="FFFFFF" w:themeColor="background1"/>
          <w:sz w:val="28"/>
          <w:szCs w:val="28"/>
        </w:rPr>
        <w:t>How to apply</w:t>
      </w:r>
    </w:p>
    <w:p w14:paraId="5353637E" w14:textId="77777777" w:rsidR="005A64B1" w:rsidRDefault="005A64B1" w:rsidP="005A64B1">
      <w:pPr>
        <w:spacing w:after="0"/>
      </w:pPr>
    </w:p>
    <w:p w14:paraId="162E79B2" w14:textId="31EF8818" w:rsidR="00C8197C" w:rsidRDefault="5622C2D0" w:rsidP="005A64B1">
      <w:pPr>
        <w:spacing w:after="0"/>
      </w:pPr>
      <w:r>
        <w:t xml:space="preserve">Once you have thoroughly read the above information, the online test for Stage 1 can be found at </w:t>
      </w:r>
      <w:hyperlink r:id="rId19" w:history="1">
        <w:r w:rsidR="00DA69C3" w:rsidRPr="00843B9F">
          <w:rPr>
            <w:rStyle w:val="Hyperlink"/>
            <w:b/>
          </w:rPr>
          <w:t>https://www.surveymonkey.co.uk/r/D2JJSZT</w:t>
        </w:r>
      </w:hyperlink>
      <w:r w:rsidR="00DA69C3">
        <w:rPr>
          <w:rStyle w:val="Hyperlink"/>
          <w:b/>
          <w:color w:val="FF0000"/>
        </w:rPr>
        <w:t xml:space="preserve"> </w:t>
      </w:r>
    </w:p>
    <w:p w14:paraId="51AE7509" w14:textId="77777777" w:rsidR="00C8197C" w:rsidRDefault="00C8197C" w:rsidP="005A64B1">
      <w:pPr>
        <w:spacing w:after="0"/>
      </w:pPr>
    </w:p>
    <w:p w14:paraId="5353637F" w14:textId="194BD341" w:rsidR="005A64B1" w:rsidRPr="005A64B1" w:rsidRDefault="5622C2D0" w:rsidP="005A64B1">
      <w:pPr>
        <w:spacing w:after="0"/>
      </w:pPr>
      <w:r w:rsidRPr="5622C2D0">
        <w:rPr>
          <w:u w:val="single"/>
        </w:rPr>
        <w:t>Applicants will be notified</w:t>
      </w:r>
      <w:r w:rsidR="00BC1A87">
        <w:rPr>
          <w:u w:val="single"/>
        </w:rPr>
        <w:t xml:space="preserve"> by email</w:t>
      </w:r>
      <w:r w:rsidRPr="5622C2D0">
        <w:rPr>
          <w:u w:val="single"/>
        </w:rPr>
        <w:t xml:space="preserve"> after </w:t>
      </w:r>
      <w:r w:rsidR="004A7024">
        <w:rPr>
          <w:u w:val="single"/>
        </w:rPr>
        <w:t>1</w:t>
      </w:r>
      <w:r w:rsidR="004A7024" w:rsidRPr="004A7024">
        <w:rPr>
          <w:u w:val="single"/>
          <w:vertAlign w:val="superscript"/>
        </w:rPr>
        <w:t>st</w:t>
      </w:r>
      <w:r w:rsidR="004A7024">
        <w:rPr>
          <w:u w:val="single"/>
        </w:rPr>
        <w:t xml:space="preserve"> </w:t>
      </w:r>
      <w:r w:rsidR="000B221F">
        <w:rPr>
          <w:u w:val="single"/>
        </w:rPr>
        <w:t>August 2019</w:t>
      </w:r>
      <w:r>
        <w:t xml:space="preserve"> whether they have successfully progressed to the next round</w:t>
      </w:r>
      <w:r w:rsidR="00C8197C">
        <w:t xml:space="preserve"> or not</w:t>
      </w:r>
      <w:r>
        <w:t>.</w:t>
      </w:r>
    </w:p>
    <w:p w14:paraId="53536380" w14:textId="77777777" w:rsidR="005A64B1" w:rsidRDefault="005A64B1" w:rsidP="0048087C">
      <w:pPr>
        <w:spacing w:after="120"/>
      </w:pPr>
    </w:p>
    <w:sectPr w:rsidR="005A64B1" w:rsidSect="00E52445">
      <w:pgSz w:w="11900" w:h="16840"/>
      <w:pgMar w:top="993" w:right="1127" w:bottom="993" w:left="1276"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6C00" w14:textId="77777777" w:rsidR="00146879" w:rsidRDefault="00146879">
      <w:pPr>
        <w:spacing w:after="0" w:line="240" w:lineRule="auto"/>
      </w:pPr>
      <w:r>
        <w:separator/>
      </w:r>
    </w:p>
  </w:endnote>
  <w:endnote w:type="continuationSeparator" w:id="0">
    <w:p w14:paraId="1ED42A43" w14:textId="77777777" w:rsidR="00146879" w:rsidRDefault="00146879">
      <w:pPr>
        <w:spacing w:after="0" w:line="240" w:lineRule="auto"/>
      </w:pPr>
      <w:r>
        <w:continuationSeparator/>
      </w:r>
    </w:p>
  </w:endnote>
  <w:endnote w:type="continuationNotice" w:id="1">
    <w:p w14:paraId="0349E19D" w14:textId="77777777" w:rsidR="00146879" w:rsidRDefault="00146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37B7" w14:textId="77777777" w:rsidR="00FD2C6C" w:rsidRDefault="00FD2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79733"/>
      <w:docPartObj>
        <w:docPartGallery w:val="Page Numbers (Bottom of Page)"/>
        <w:docPartUnique/>
      </w:docPartObj>
    </w:sdtPr>
    <w:sdtEndPr>
      <w:rPr>
        <w:sz w:val="20"/>
        <w:szCs w:val="20"/>
      </w:rPr>
    </w:sdtEndPr>
    <w:sdtContent>
      <w:sdt>
        <w:sdtPr>
          <w:rPr>
            <w:sz w:val="20"/>
            <w:szCs w:val="20"/>
          </w:rPr>
          <w:id w:val="-1142805076"/>
          <w:docPartObj>
            <w:docPartGallery w:val="Page Numbers (Top of Page)"/>
            <w:docPartUnique/>
          </w:docPartObj>
        </w:sdtPr>
        <w:sdtEndPr/>
        <w:sdtContent>
          <w:p w14:paraId="53536385" w14:textId="478E8233" w:rsidR="00C077ED" w:rsidRPr="008D54E6" w:rsidRDefault="004A1466" w:rsidP="004A1466">
            <w:pPr>
              <w:pStyle w:val="Footer"/>
              <w:rPr>
                <w:sz w:val="20"/>
                <w:szCs w:val="20"/>
              </w:rPr>
            </w:pPr>
            <w:r>
              <w:rPr>
                <w:sz w:val="20"/>
                <w:szCs w:val="20"/>
              </w:rPr>
              <w:t>SRT Recruitment Pack 2019/</w:t>
            </w:r>
            <w:r w:rsidR="00614C31">
              <w:rPr>
                <w:sz w:val="20"/>
                <w:szCs w:val="20"/>
              </w:rPr>
              <w:t>20</w:t>
            </w:r>
            <w:r>
              <w:rPr>
                <w:sz w:val="20"/>
                <w:szCs w:val="20"/>
              </w:rPr>
              <w:t>20</w:t>
            </w:r>
            <w:r>
              <w:rPr>
                <w:sz w:val="20"/>
                <w:szCs w:val="20"/>
              </w:rPr>
              <w:tab/>
            </w:r>
            <w:r>
              <w:rPr>
                <w:sz w:val="20"/>
                <w:szCs w:val="20"/>
              </w:rPr>
              <w:tab/>
            </w:r>
            <w:r w:rsidR="00C077ED" w:rsidRPr="5622C2D0">
              <w:rPr>
                <w:sz w:val="20"/>
                <w:szCs w:val="20"/>
              </w:rPr>
              <w:t xml:space="preserve">Page </w:t>
            </w:r>
            <w:r w:rsidR="00C077ED" w:rsidRPr="5622C2D0">
              <w:rPr>
                <w:b/>
                <w:bCs/>
                <w:noProof/>
                <w:sz w:val="20"/>
                <w:szCs w:val="20"/>
              </w:rPr>
              <w:fldChar w:fldCharType="begin"/>
            </w:r>
            <w:r w:rsidR="00C077ED" w:rsidRPr="5622C2D0">
              <w:rPr>
                <w:b/>
                <w:bCs/>
                <w:noProof/>
                <w:sz w:val="20"/>
                <w:szCs w:val="20"/>
              </w:rPr>
              <w:instrText xml:space="preserve"> PAGE </w:instrText>
            </w:r>
            <w:r w:rsidR="00C077ED" w:rsidRPr="5622C2D0">
              <w:rPr>
                <w:b/>
                <w:bCs/>
                <w:noProof/>
                <w:sz w:val="20"/>
                <w:szCs w:val="20"/>
              </w:rPr>
              <w:fldChar w:fldCharType="separate"/>
            </w:r>
            <w:r w:rsidR="00C077ED" w:rsidRPr="5622C2D0">
              <w:rPr>
                <w:b/>
                <w:bCs/>
                <w:noProof/>
                <w:sz w:val="20"/>
                <w:szCs w:val="20"/>
              </w:rPr>
              <w:t>1</w:t>
            </w:r>
            <w:r w:rsidR="00C077ED" w:rsidRPr="5622C2D0">
              <w:rPr>
                <w:b/>
                <w:bCs/>
                <w:noProof/>
                <w:sz w:val="20"/>
                <w:szCs w:val="20"/>
              </w:rPr>
              <w:fldChar w:fldCharType="end"/>
            </w:r>
            <w:r w:rsidR="00C077ED" w:rsidRPr="5622C2D0">
              <w:rPr>
                <w:sz w:val="20"/>
                <w:szCs w:val="20"/>
              </w:rPr>
              <w:t xml:space="preserve"> of </w:t>
            </w:r>
            <w:r w:rsidR="00C077ED" w:rsidRPr="5622C2D0">
              <w:rPr>
                <w:b/>
                <w:bCs/>
                <w:noProof/>
                <w:sz w:val="20"/>
                <w:szCs w:val="20"/>
              </w:rPr>
              <w:fldChar w:fldCharType="begin"/>
            </w:r>
            <w:r w:rsidR="00C077ED" w:rsidRPr="5622C2D0">
              <w:rPr>
                <w:b/>
                <w:bCs/>
                <w:noProof/>
                <w:sz w:val="20"/>
                <w:szCs w:val="20"/>
              </w:rPr>
              <w:instrText xml:space="preserve"> NUMPAGES  </w:instrText>
            </w:r>
            <w:r w:rsidR="00C077ED" w:rsidRPr="5622C2D0">
              <w:rPr>
                <w:b/>
                <w:bCs/>
                <w:noProof/>
                <w:sz w:val="20"/>
                <w:szCs w:val="20"/>
              </w:rPr>
              <w:fldChar w:fldCharType="separate"/>
            </w:r>
            <w:r w:rsidR="00C077ED" w:rsidRPr="5622C2D0">
              <w:rPr>
                <w:b/>
                <w:bCs/>
                <w:noProof/>
                <w:sz w:val="20"/>
                <w:szCs w:val="20"/>
              </w:rPr>
              <w:t>5</w:t>
            </w:r>
            <w:r w:rsidR="00C077ED" w:rsidRPr="5622C2D0">
              <w:rPr>
                <w:b/>
                <w:bCs/>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055944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3536387" w14:textId="217061DF" w:rsidR="00C077ED" w:rsidRPr="008D54E6" w:rsidRDefault="009101F0" w:rsidP="00DA7A04">
            <w:pPr>
              <w:pStyle w:val="Footer"/>
              <w:rPr>
                <w:sz w:val="20"/>
                <w:szCs w:val="20"/>
              </w:rPr>
            </w:pPr>
            <w:r>
              <w:rPr>
                <w:sz w:val="20"/>
                <w:szCs w:val="20"/>
              </w:rPr>
              <w:t>SRT Recruitment Pack 2019/</w:t>
            </w:r>
            <w:r w:rsidR="00614C31">
              <w:rPr>
                <w:sz w:val="20"/>
                <w:szCs w:val="20"/>
              </w:rPr>
              <w:t>20</w:t>
            </w:r>
            <w:r>
              <w:rPr>
                <w:sz w:val="20"/>
                <w:szCs w:val="20"/>
              </w:rPr>
              <w:t>20</w:t>
            </w:r>
            <w:r>
              <w:rPr>
                <w:sz w:val="20"/>
                <w:szCs w:val="20"/>
              </w:rPr>
              <w:tab/>
            </w:r>
            <w:r>
              <w:rPr>
                <w:sz w:val="20"/>
                <w:szCs w:val="20"/>
              </w:rPr>
              <w:tab/>
            </w:r>
            <w:r w:rsidR="00C077ED" w:rsidRPr="5622C2D0">
              <w:rPr>
                <w:sz w:val="20"/>
                <w:szCs w:val="20"/>
              </w:rPr>
              <w:t xml:space="preserve">Page </w:t>
            </w:r>
            <w:r w:rsidR="00C077ED" w:rsidRPr="5622C2D0">
              <w:rPr>
                <w:b/>
                <w:bCs/>
                <w:noProof/>
                <w:sz w:val="20"/>
                <w:szCs w:val="20"/>
              </w:rPr>
              <w:fldChar w:fldCharType="begin"/>
            </w:r>
            <w:r w:rsidR="00C077ED" w:rsidRPr="5622C2D0">
              <w:rPr>
                <w:b/>
                <w:bCs/>
                <w:noProof/>
                <w:sz w:val="20"/>
                <w:szCs w:val="20"/>
              </w:rPr>
              <w:instrText xml:space="preserve"> PAGE </w:instrText>
            </w:r>
            <w:r w:rsidR="00C077ED" w:rsidRPr="5622C2D0">
              <w:rPr>
                <w:b/>
                <w:bCs/>
                <w:noProof/>
                <w:sz w:val="20"/>
                <w:szCs w:val="20"/>
              </w:rPr>
              <w:fldChar w:fldCharType="separate"/>
            </w:r>
            <w:r w:rsidR="00C077ED" w:rsidRPr="5622C2D0">
              <w:rPr>
                <w:b/>
                <w:bCs/>
                <w:noProof/>
                <w:sz w:val="20"/>
                <w:szCs w:val="20"/>
              </w:rPr>
              <w:t>1</w:t>
            </w:r>
            <w:r w:rsidR="00C077ED" w:rsidRPr="5622C2D0">
              <w:rPr>
                <w:b/>
                <w:bCs/>
                <w:noProof/>
                <w:sz w:val="20"/>
                <w:szCs w:val="20"/>
              </w:rPr>
              <w:fldChar w:fldCharType="end"/>
            </w:r>
            <w:r w:rsidR="00C077ED" w:rsidRPr="5622C2D0">
              <w:rPr>
                <w:sz w:val="20"/>
                <w:szCs w:val="20"/>
              </w:rPr>
              <w:t xml:space="preserve"> of </w:t>
            </w:r>
            <w:r w:rsidR="00C077ED" w:rsidRPr="5622C2D0">
              <w:rPr>
                <w:b/>
                <w:bCs/>
                <w:noProof/>
                <w:sz w:val="20"/>
                <w:szCs w:val="20"/>
              </w:rPr>
              <w:fldChar w:fldCharType="begin"/>
            </w:r>
            <w:r w:rsidR="00C077ED" w:rsidRPr="5622C2D0">
              <w:rPr>
                <w:b/>
                <w:bCs/>
                <w:noProof/>
                <w:sz w:val="20"/>
                <w:szCs w:val="20"/>
              </w:rPr>
              <w:instrText xml:space="preserve"> NUMPAGES  </w:instrText>
            </w:r>
            <w:r w:rsidR="00C077ED" w:rsidRPr="5622C2D0">
              <w:rPr>
                <w:b/>
                <w:bCs/>
                <w:noProof/>
                <w:sz w:val="20"/>
                <w:szCs w:val="20"/>
              </w:rPr>
              <w:fldChar w:fldCharType="separate"/>
            </w:r>
            <w:r w:rsidR="00C077ED" w:rsidRPr="5622C2D0">
              <w:rPr>
                <w:b/>
                <w:bCs/>
                <w:noProof/>
                <w:sz w:val="20"/>
                <w:szCs w:val="20"/>
              </w:rPr>
              <w:t>5</w:t>
            </w:r>
            <w:r w:rsidR="00C077ED" w:rsidRPr="5622C2D0">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0E2B" w14:textId="77777777" w:rsidR="00146879" w:rsidRDefault="00146879">
      <w:pPr>
        <w:spacing w:after="0" w:line="240" w:lineRule="auto"/>
      </w:pPr>
      <w:r>
        <w:separator/>
      </w:r>
    </w:p>
  </w:footnote>
  <w:footnote w:type="continuationSeparator" w:id="0">
    <w:p w14:paraId="06B7308E" w14:textId="77777777" w:rsidR="00146879" w:rsidRDefault="00146879">
      <w:pPr>
        <w:spacing w:after="0" w:line="240" w:lineRule="auto"/>
      </w:pPr>
      <w:r>
        <w:continuationSeparator/>
      </w:r>
    </w:p>
  </w:footnote>
  <w:footnote w:type="continuationNotice" w:id="1">
    <w:p w14:paraId="54A94519" w14:textId="77777777" w:rsidR="00146879" w:rsidRDefault="00146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8B20" w14:textId="77777777" w:rsidR="00FD2C6C" w:rsidRDefault="00FD2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321B" w14:textId="77777777" w:rsidR="00FD2C6C" w:rsidRDefault="00FD2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6386" w14:textId="17F63EFB" w:rsidR="00C077ED" w:rsidRDefault="00DA7A04">
    <w:pPr>
      <w:pStyle w:val="Header"/>
    </w:pPr>
    <w:r>
      <w:rPr>
        <w:noProof/>
      </w:rPr>
      <w:drawing>
        <wp:anchor distT="0" distB="0" distL="114300" distR="114300" simplePos="0" relativeHeight="251658240" behindDoc="0" locked="0" layoutInCell="1" allowOverlap="1" wp14:anchorId="07D38B7E" wp14:editId="34811847">
          <wp:simplePos x="0" y="0"/>
          <wp:positionH relativeFrom="rightMargin">
            <wp:posOffset>45720</wp:posOffset>
          </wp:positionH>
          <wp:positionV relativeFrom="paragraph">
            <wp:posOffset>33274</wp:posOffset>
          </wp:positionV>
          <wp:extent cx="638078" cy="638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78" cy="638078"/>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E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6388" w14:textId="77777777" w:rsidR="00C077ED" w:rsidRDefault="00C0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3749"/>
    <w:multiLevelType w:val="hybridMultilevel"/>
    <w:tmpl w:val="56C4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0205E"/>
    <w:multiLevelType w:val="hybridMultilevel"/>
    <w:tmpl w:val="C16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041CD"/>
    <w:multiLevelType w:val="hybridMultilevel"/>
    <w:tmpl w:val="1E18C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FD1C49"/>
    <w:multiLevelType w:val="hybridMultilevel"/>
    <w:tmpl w:val="979A6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C96E9E"/>
    <w:multiLevelType w:val="hybridMultilevel"/>
    <w:tmpl w:val="EAB26988"/>
    <w:lvl w:ilvl="0" w:tplc="F96A00B8">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B4201"/>
    <w:multiLevelType w:val="hybridMultilevel"/>
    <w:tmpl w:val="ADD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A08C4"/>
    <w:multiLevelType w:val="hybridMultilevel"/>
    <w:tmpl w:val="08920E1A"/>
    <w:lvl w:ilvl="0" w:tplc="83A4B728">
      <w:numFmt w:val="bullet"/>
      <w:lvlText w:val="-"/>
      <w:lvlJc w:val="left"/>
      <w:pPr>
        <w:ind w:left="425" w:hanging="312"/>
      </w:pPr>
      <w:rPr>
        <w:rFonts w:ascii="Calibri" w:eastAsia="Cambria" w:hAnsi="Calibri" w:cs="Times New Roman" w:hint="default"/>
        <w:b/>
      </w:rPr>
    </w:lvl>
    <w:lvl w:ilvl="1" w:tplc="F96A00B8">
      <w:numFmt w:val="bullet"/>
      <w:lvlText w:val="-"/>
      <w:lvlJc w:val="left"/>
      <w:pPr>
        <w:ind w:left="1440" w:hanging="360"/>
      </w:pPr>
      <w:rPr>
        <w:rFonts w:ascii="Calibri" w:eastAsia="Cambria"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15"/>
    <w:rsid w:val="00033827"/>
    <w:rsid w:val="00071545"/>
    <w:rsid w:val="00091F4D"/>
    <w:rsid w:val="000B221F"/>
    <w:rsid w:val="000B3C28"/>
    <w:rsid w:val="000B5B20"/>
    <w:rsid w:val="000E01B8"/>
    <w:rsid w:val="000E190C"/>
    <w:rsid w:val="000E39CF"/>
    <w:rsid w:val="000E67EF"/>
    <w:rsid w:val="000E7FBE"/>
    <w:rsid w:val="000F61E1"/>
    <w:rsid w:val="001245C7"/>
    <w:rsid w:val="00146879"/>
    <w:rsid w:val="001A1719"/>
    <w:rsid w:val="001B67E9"/>
    <w:rsid w:val="001C6774"/>
    <w:rsid w:val="001F7A21"/>
    <w:rsid w:val="00227E57"/>
    <w:rsid w:val="00253EA0"/>
    <w:rsid w:val="002677DD"/>
    <w:rsid w:val="00271BF1"/>
    <w:rsid w:val="002C61A9"/>
    <w:rsid w:val="002F2A52"/>
    <w:rsid w:val="003029C0"/>
    <w:rsid w:val="00302B2E"/>
    <w:rsid w:val="003363C4"/>
    <w:rsid w:val="00342AFD"/>
    <w:rsid w:val="003600DF"/>
    <w:rsid w:val="00366126"/>
    <w:rsid w:val="003726BC"/>
    <w:rsid w:val="003B07A2"/>
    <w:rsid w:val="003E6BAA"/>
    <w:rsid w:val="003F16A5"/>
    <w:rsid w:val="003F3A44"/>
    <w:rsid w:val="00422C4E"/>
    <w:rsid w:val="00425E33"/>
    <w:rsid w:val="004770E7"/>
    <w:rsid w:val="0048087C"/>
    <w:rsid w:val="00490922"/>
    <w:rsid w:val="004A1466"/>
    <w:rsid w:val="004A7024"/>
    <w:rsid w:val="004B7CC9"/>
    <w:rsid w:val="00514F3B"/>
    <w:rsid w:val="005170CC"/>
    <w:rsid w:val="00517EC7"/>
    <w:rsid w:val="00536A01"/>
    <w:rsid w:val="005A64B1"/>
    <w:rsid w:val="005B24F1"/>
    <w:rsid w:val="005B5EAC"/>
    <w:rsid w:val="005D6CD7"/>
    <w:rsid w:val="005F7094"/>
    <w:rsid w:val="0060572C"/>
    <w:rsid w:val="00606F15"/>
    <w:rsid w:val="00612B38"/>
    <w:rsid w:val="00614C31"/>
    <w:rsid w:val="0063719C"/>
    <w:rsid w:val="006A493C"/>
    <w:rsid w:val="006B2D92"/>
    <w:rsid w:val="00701EA5"/>
    <w:rsid w:val="00712248"/>
    <w:rsid w:val="00713D6A"/>
    <w:rsid w:val="00726278"/>
    <w:rsid w:val="007354AD"/>
    <w:rsid w:val="00783AAB"/>
    <w:rsid w:val="007A504D"/>
    <w:rsid w:val="007B48E7"/>
    <w:rsid w:val="007D2010"/>
    <w:rsid w:val="007E15C8"/>
    <w:rsid w:val="007F70C2"/>
    <w:rsid w:val="00811EA4"/>
    <w:rsid w:val="00820206"/>
    <w:rsid w:val="00832C60"/>
    <w:rsid w:val="008466B4"/>
    <w:rsid w:val="00875EC0"/>
    <w:rsid w:val="00876562"/>
    <w:rsid w:val="008A6A72"/>
    <w:rsid w:val="008D18CE"/>
    <w:rsid w:val="008D54E6"/>
    <w:rsid w:val="008D797B"/>
    <w:rsid w:val="0090142F"/>
    <w:rsid w:val="009101F0"/>
    <w:rsid w:val="0091186A"/>
    <w:rsid w:val="009303F9"/>
    <w:rsid w:val="009632D8"/>
    <w:rsid w:val="009C2076"/>
    <w:rsid w:val="00A20A25"/>
    <w:rsid w:val="00A32B7C"/>
    <w:rsid w:val="00A45F17"/>
    <w:rsid w:val="00A862B2"/>
    <w:rsid w:val="00A94C88"/>
    <w:rsid w:val="00AC0714"/>
    <w:rsid w:val="00AC090E"/>
    <w:rsid w:val="00AC4883"/>
    <w:rsid w:val="00AD7257"/>
    <w:rsid w:val="00B12C03"/>
    <w:rsid w:val="00B23143"/>
    <w:rsid w:val="00B70C36"/>
    <w:rsid w:val="00B934BE"/>
    <w:rsid w:val="00B953DF"/>
    <w:rsid w:val="00B95B4E"/>
    <w:rsid w:val="00BA4A2B"/>
    <w:rsid w:val="00BB7678"/>
    <w:rsid w:val="00BC1A87"/>
    <w:rsid w:val="00BC3D73"/>
    <w:rsid w:val="00BC5BA3"/>
    <w:rsid w:val="00C069D8"/>
    <w:rsid w:val="00C077ED"/>
    <w:rsid w:val="00C373D4"/>
    <w:rsid w:val="00C404E6"/>
    <w:rsid w:val="00C8197C"/>
    <w:rsid w:val="00C84753"/>
    <w:rsid w:val="00CA6445"/>
    <w:rsid w:val="00CC2C81"/>
    <w:rsid w:val="00CC4BCB"/>
    <w:rsid w:val="00CE086B"/>
    <w:rsid w:val="00CF5194"/>
    <w:rsid w:val="00D041C1"/>
    <w:rsid w:val="00D0651F"/>
    <w:rsid w:val="00D1212D"/>
    <w:rsid w:val="00D52D8B"/>
    <w:rsid w:val="00DA69C3"/>
    <w:rsid w:val="00DA7A04"/>
    <w:rsid w:val="00E1233F"/>
    <w:rsid w:val="00E478AB"/>
    <w:rsid w:val="00E52445"/>
    <w:rsid w:val="00E61C6B"/>
    <w:rsid w:val="00E72882"/>
    <w:rsid w:val="00E80221"/>
    <w:rsid w:val="00E81955"/>
    <w:rsid w:val="00E96D05"/>
    <w:rsid w:val="00EB0FF9"/>
    <w:rsid w:val="00EB71F6"/>
    <w:rsid w:val="00EC5A0C"/>
    <w:rsid w:val="00ED0C12"/>
    <w:rsid w:val="00ED1608"/>
    <w:rsid w:val="00EE64F8"/>
    <w:rsid w:val="00F07C99"/>
    <w:rsid w:val="00F16590"/>
    <w:rsid w:val="00F22FEF"/>
    <w:rsid w:val="00F26365"/>
    <w:rsid w:val="00F37355"/>
    <w:rsid w:val="00F66FB7"/>
    <w:rsid w:val="00F75BAC"/>
    <w:rsid w:val="00FC35C2"/>
    <w:rsid w:val="00FD0539"/>
    <w:rsid w:val="00FD2C6C"/>
    <w:rsid w:val="5622C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362EB"/>
  <w15:docId w15:val="{9FC42423-CE5C-4FC5-8105-0667E3EF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15"/>
  </w:style>
  <w:style w:type="paragraph" w:styleId="ListParagraph">
    <w:name w:val="List Paragraph"/>
    <w:basedOn w:val="Normal"/>
    <w:uiPriority w:val="34"/>
    <w:qFormat/>
    <w:rsid w:val="00606F15"/>
    <w:pPr>
      <w:ind w:left="720"/>
      <w:contextualSpacing/>
    </w:pPr>
    <w:rPr>
      <w:rFonts w:ascii="Calibri" w:eastAsia="Calibri" w:hAnsi="Calibri" w:cs="Times New Roman"/>
    </w:rPr>
  </w:style>
  <w:style w:type="paragraph" w:styleId="Footer">
    <w:name w:val="footer"/>
    <w:basedOn w:val="Normal"/>
    <w:link w:val="FooterChar"/>
    <w:uiPriority w:val="99"/>
    <w:unhideWhenUsed/>
    <w:rsid w:val="0060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15"/>
  </w:style>
  <w:style w:type="character" w:styleId="CommentReference">
    <w:name w:val="annotation reference"/>
    <w:basedOn w:val="DefaultParagraphFont"/>
    <w:uiPriority w:val="99"/>
    <w:semiHidden/>
    <w:unhideWhenUsed/>
    <w:rsid w:val="00606F15"/>
    <w:rPr>
      <w:sz w:val="16"/>
      <w:szCs w:val="16"/>
    </w:rPr>
  </w:style>
  <w:style w:type="paragraph" w:styleId="CommentText">
    <w:name w:val="annotation text"/>
    <w:basedOn w:val="Normal"/>
    <w:link w:val="CommentTextChar"/>
    <w:uiPriority w:val="99"/>
    <w:semiHidden/>
    <w:unhideWhenUsed/>
    <w:rsid w:val="00606F15"/>
    <w:pPr>
      <w:spacing w:line="240" w:lineRule="auto"/>
    </w:pPr>
    <w:rPr>
      <w:sz w:val="20"/>
      <w:szCs w:val="20"/>
    </w:rPr>
  </w:style>
  <w:style w:type="character" w:customStyle="1" w:styleId="CommentTextChar">
    <w:name w:val="Comment Text Char"/>
    <w:basedOn w:val="DefaultParagraphFont"/>
    <w:link w:val="CommentText"/>
    <w:uiPriority w:val="99"/>
    <w:semiHidden/>
    <w:rsid w:val="00606F15"/>
    <w:rPr>
      <w:sz w:val="20"/>
      <w:szCs w:val="20"/>
    </w:rPr>
  </w:style>
  <w:style w:type="paragraph" w:styleId="BalloonText">
    <w:name w:val="Balloon Text"/>
    <w:basedOn w:val="Normal"/>
    <w:link w:val="BalloonTextChar"/>
    <w:uiPriority w:val="99"/>
    <w:semiHidden/>
    <w:unhideWhenUsed/>
    <w:rsid w:val="0060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15"/>
    <w:rPr>
      <w:rFonts w:ascii="Tahoma" w:hAnsi="Tahoma" w:cs="Tahoma"/>
      <w:sz w:val="16"/>
      <w:szCs w:val="16"/>
    </w:rPr>
  </w:style>
  <w:style w:type="paragraph" w:styleId="NormalWeb">
    <w:name w:val="Normal (Web)"/>
    <w:basedOn w:val="Normal"/>
    <w:uiPriority w:val="99"/>
    <w:rsid w:val="00606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B7C"/>
    <w:rPr>
      <w:color w:val="0563C1"/>
      <w:u w:val="single"/>
    </w:rPr>
  </w:style>
  <w:style w:type="paragraph" w:customStyle="1" w:styleId="Default">
    <w:name w:val="Default"/>
    <w:rsid w:val="00B70C3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2010"/>
    <w:rPr>
      <w:color w:val="800080" w:themeColor="followedHyperlink"/>
      <w:u w:val="single"/>
    </w:rPr>
  </w:style>
  <w:style w:type="character" w:styleId="UnresolvedMention">
    <w:name w:val="Unresolved Mention"/>
    <w:basedOn w:val="DefaultParagraphFont"/>
    <w:uiPriority w:val="99"/>
    <w:semiHidden/>
    <w:unhideWhenUsed/>
    <w:rsid w:val="00DA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51167">
      <w:bodyDiv w:val="1"/>
      <w:marLeft w:val="0"/>
      <w:marRight w:val="0"/>
      <w:marTop w:val="0"/>
      <w:marBottom w:val="0"/>
      <w:divBdr>
        <w:top w:val="none" w:sz="0" w:space="0" w:color="auto"/>
        <w:left w:val="none" w:sz="0" w:space="0" w:color="auto"/>
        <w:bottom w:val="none" w:sz="0" w:space="0" w:color="auto"/>
        <w:right w:val="none" w:sz="0" w:space="0" w:color="auto"/>
      </w:divBdr>
    </w:div>
    <w:div w:id="1188107080">
      <w:bodyDiv w:val="1"/>
      <w:marLeft w:val="0"/>
      <w:marRight w:val="0"/>
      <w:marTop w:val="0"/>
      <w:marBottom w:val="0"/>
      <w:divBdr>
        <w:top w:val="none" w:sz="0" w:space="0" w:color="auto"/>
        <w:left w:val="none" w:sz="0" w:space="0" w:color="auto"/>
        <w:bottom w:val="none" w:sz="0" w:space="0" w:color="auto"/>
        <w:right w:val="none" w:sz="0" w:space="0" w:color="auto"/>
      </w:divBdr>
    </w:div>
    <w:div w:id="1658460853">
      <w:bodyDiv w:val="1"/>
      <w:marLeft w:val="0"/>
      <w:marRight w:val="0"/>
      <w:marTop w:val="0"/>
      <w:marBottom w:val="0"/>
      <w:divBdr>
        <w:top w:val="none" w:sz="0" w:space="0" w:color="auto"/>
        <w:left w:val="none" w:sz="0" w:space="0" w:color="auto"/>
        <w:bottom w:val="none" w:sz="0" w:space="0" w:color="auto"/>
        <w:right w:val="none" w:sz="0" w:space="0" w:color="auto"/>
      </w:divBdr>
    </w:div>
    <w:div w:id="2057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user/ShelterBox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urveymonkey.co.uk/r/D2JJSZ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BC449A2311E4BB2551C2F88D6C590" ma:contentTypeVersion="10" ma:contentTypeDescription="Create a new document." ma:contentTypeScope="" ma:versionID="e84e02f3c6dc6344ab21491dcbd5dc33">
  <xsd:schema xmlns:xsd="http://www.w3.org/2001/XMLSchema" xmlns:xs="http://www.w3.org/2001/XMLSchema" xmlns:p="http://schemas.microsoft.com/office/2006/metadata/properties" xmlns:ns2="5d83f25b-69d8-48f4-9f1a-3939eec5b640" xmlns:ns3="6a06933d-abab-4be0-a7db-aa3259408062" targetNamespace="http://schemas.microsoft.com/office/2006/metadata/properties" ma:root="true" ma:fieldsID="e929ff65684da43474809788d389002e" ns2:_="" ns3:_="">
    <xsd:import namespace="5d83f25b-69d8-48f4-9f1a-3939eec5b640"/>
    <xsd:import namespace="6a06933d-abab-4be0-a7db-aa3259408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3f25b-69d8-48f4-9f1a-3939eec5b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6933d-abab-4be0-a7db-aa32594080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7FCD-FA39-432B-A250-40D1CA816A8D}">
  <ds:schemaRefs>
    <ds:schemaRef ds:uri="http://schemas.microsoft.com/sharepoint/v3/contenttype/forms"/>
  </ds:schemaRefs>
</ds:datastoreItem>
</file>

<file path=customXml/itemProps2.xml><?xml version="1.0" encoding="utf-8"?>
<ds:datastoreItem xmlns:ds="http://schemas.openxmlformats.org/officeDocument/2006/customXml" ds:itemID="{1AD72432-D681-4090-A16E-F4F21DD23E82}">
  <ds:schemaRefs>
    <ds:schemaRef ds:uri="http://purl.org/dc/terms/"/>
    <ds:schemaRef ds:uri="6a06933d-abab-4be0-a7db-aa3259408062"/>
    <ds:schemaRef ds:uri="http://schemas.microsoft.com/office/2006/documentManagement/types"/>
    <ds:schemaRef ds:uri="http://purl.org/dc/elements/1.1/"/>
    <ds:schemaRef ds:uri="http://schemas.microsoft.com/office/2006/metadata/properties"/>
    <ds:schemaRef ds:uri="5d83f25b-69d8-48f4-9f1a-3939eec5b64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0777E5-A756-482A-BED1-16B055A6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3f25b-69d8-48f4-9f1a-3939eec5b640"/>
    <ds:schemaRef ds:uri="6a06933d-abab-4be0-a7db-aa3259408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C6900-353A-4F1A-B31D-09ABD235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Casey</dc:creator>
  <cp:lastModifiedBy>Colin Jones</cp:lastModifiedBy>
  <cp:revision>2</cp:revision>
  <cp:lastPrinted>2016-11-25T13:38:00Z</cp:lastPrinted>
  <dcterms:created xsi:type="dcterms:W3CDTF">2019-06-07T09:05:00Z</dcterms:created>
  <dcterms:modified xsi:type="dcterms:W3CDTF">2019-06-07T09:05:00Z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0x010100ABFBC449A2311E4BB2551C2F88D6C590</vt:lpwstr>
  </property>
</Properties>
</file>